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09D7C" w14:textId="25246160" w:rsidR="00B449F6" w:rsidRDefault="00B449F6">
      <w:pPr>
        <w:widowControl w:val="0"/>
        <w:pBdr>
          <w:top w:val="nil"/>
          <w:left w:val="nil"/>
          <w:bottom w:val="nil"/>
          <w:right w:val="nil"/>
          <w:between w:val="nil"/>
        </w:pBdr>
        <w:spacing w:line="276" w:lineRule="auto"/>
      </w:pPr>
      <w:r>
        <w:rPr>
          <w:rFonts w:cs="Arial"/>
          <w:noProof/>
        </w:rPr>
        <w:drawing>
          <wp:anchor distT="0" distB="0" distL="114300" distR="114300" simplePos="0" relativeHeight="251657215" behindDoc="1" locked="0" layoutInCell="1" allowOverlap="1" wp14:anchorId="22C7EA72" wp14:editId="3B3895B6">
            <wp:simplePos x="0" y="0"/>
            <wp:positionH relativeFrom="page">
              <wp:align>right</wp:align>
            </wp:positionH>
            <wp:positionV relativeFrom="paragraph">
              <wp:posOffset>-8623300</wp:posOffset>
            </wp:positionV>
            <wp:extent cx="11633200" cy="16444506"/>
            <wp:effectExtent l="0" t="0" r="635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33200" cy="16444506"/>
                    </a:xfrm>
                    <a:prstGeom prst="rect">
                      <a:avLst/>
                    </a:prstGeom>
                  </pic:spPr>
                </pic:pic>
              </a:graphicData>
            </a:graphic>
            <wp14:sizeRelH relativeFrom="margin">
              <wp14:pctWidth>0</wp14:pctWidth>
            </wp14:sizeRelH>
            <wp14:sizeRelV relativeFrom="margin">
              <wp14:pctHeight>0</wp14:pctHeight>
            </wp14:sizeRelV>
          </wp:anchor>
        </w:drawing>
      </w:r>
    </w:p>
    <w:p w14:paraId="59522588" w14:textId="77777777" w:rsidR="00D967A7" w:rsidRDefault="00B449F6" w:rsidP="00B449F6">
      <w:pPr>
        <w:pStyle w:val="Header"/>
        <w:tabs>
          <w:tab w:val="clear" w:pos="9026"/>
        </w:tabs>
        <w:spacing w:line="276" w:lineRule="auto"/>
        <w:jc w:val="both"/>
        <w:rPr>
          <w:rFonts w:ascii="Urbane Rounded Medium" w:hAnsi="Urbane Rounded Medium"/>
          <w:b/>
          <w:caps/>
          <w:color w:val="FFFFFF" w:themeColor="background1"/>
          <w:sz w:val="56"/>
          <w:szCs w:val="56"/>
        </w:rPr>
      </w:pPr>
      <w:r>
        <w:rPr>
          <w:rFonts w:ascii="Urbane Rounded Medium" w:hAnsi="Urbane Rounded Medium"/>
          <w:b/>
          <w:caps/>
          <w:color w:val="FFFFFF" w:themeColor="background1"/>
          <w:sz w:val="56"/>
          <w:szCs w:val="56"/>
        </w:rPr>
        <w:t xml:space="preserve">CLIMATE ACTION AND </w:t>
      </w:r>
    </w:p>
    <w:p w14:paraId="5568345A" w14:textId="363639BF" w:rsidR="00B449F6" w:rsidRDefault="00B449F6" w:rsidP="00B449F6">
      <w:pPr>
        <w:pStyle w:val="Header"/>
        <w:tabs>
          <w:tab w:val="clear" w:pos="9026"/>
        </w:tabs>
        <w:spacing w:line="276" w:lineRule="auto"/>
        <w:jc w:val="both"/>
        <w:rPr>
          <w:rFonts w:ascii="Urbane Rounded Medium" w:hAnsi="Urbane Rounded Medium"/>
          <w:b/>
          <w:caps/>
          <w:color w:val="FFFFFF" w:themeColor="background1"/>
          <w:sz w:val="56"/>
          <w:szCs w:val="56"/>
        </w:rPr>
      </w:pPr>
      <w:r>
        <w:rPr>
          <w:rFonts w:ascii="Urbane Rounded Medium" w:hAnsi="Urbane Rounded Medium"/>
          <w:b/>
          <w:caps/>
          <w:color w:val="FFFFFF" w:themeColor="background1"/>
          <w:sz w:val="56"/>
          <w:szCs w:val="56"/>
        </w:rPr>
        <w:t xml:space="preserve">RESILIENCE PLAN </w:t>
      </w:r>
      <w:r w:rsidR="00D967A7">
        <w:rPr>
          <w:rFonts w:ascii="Urbane Rounded Medium" w:hAnsi="Urbane Rounded Medium"/>
          <w:b/>
          <w:caps/>
          <w:color w:val="FFFFFF" w:themeColor="background1"/>
          <w:sz w:val="56"/>
          <w:szCs w:val="56"/>
        </w:rPr>
        <w:t>Template</w:t>
      </w:r>
    </w:p>
    <w:p w14:paraId="18232D3D" w14:textId="0E899F97" w:rsidR="00B449F6" w:rsidRDefault="00B449F6" w:rsidP="00B449F6">
      <w:pPr>
        <w:pStyle w:val="Header"/>
        <w:tabs>
          <w:tab w:val="clear" w:pos="9026"/>
        </w:tabs>
        <w:spacing w:line="276" w:lineRule="auto"/>
        <w:jc w:val="both"/>
        <w:rPr>
          <w:rFonts w:ascii="Urbane Rounded Medium" w:hAnsi="Urbane Rounded Medium"/>
          <w:color w:val="FFFFFF" w:themeColor="background1"/>
          <w:sz w:val="36"/>
          <w:szCs w:val="36"/>
        </w:rPr>
      </w:pPr>
      <w:r w:rsidRPr="00B449F6">
        <w:rPr>
          <w:rFonts w:ascii="Urbane Rounded Medium" w:hAnsi="Urbane Rounded Medium"/>
          <w:noProof/>
          <w:color w:val="FFFFFF" w:themeColor="background1"/>
          <w:sz w:val="36"/>
          <w:szCs w:val="36"/>
        </w:rPr>
        <w:drawing>
          <wp:anchor distT="0" distB="0" distL="114300" distR="114300" simplePos="0" relativeHeight="251714560" behindDoc="0" locked="0" layoutInCell="1" hidden="0" allowOverlap="1" wp14:anchorId="6D4E10AF" wp14:editId="1F6B7448">
            <wp:simplePos x="0" y="0"/>
            <wp:positionH relativeFrom="page">
              <wp:posOffset>1000760</wp:posOffset>
            </wp:positionH>
            <wp:positionV relativeFrom="page">
              <wp:posOffset>6149975</wp:posOffset>
            </wp:positionV>
            <wp:extent cx="1357630" cy="678180"/>
            <wp:effectExtent l="0" t="0" r="0" b="0"/>
            <wp:wrapNone/>
            <wp:docPr id="6"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10"/>
                    <a:srcRect/>
                    <a:stretch>
                      <a:fillRect/>
                    </a:stretch>
                  </pic:blipFill>
                  <pic:spPr>
                    <a:xfrm>
                      <a:off x="0" y="0"/>
                      <a:ext cx="1357630" cy="678180"/>
                    </a:xfrm>
                    <a:prstGeom prst="rect">
                      <a:avLst/>
                    </a:prstGeom>
                    <a:ln/>
                  </pic:spPr>
                </pic:pic>
              </a:graphicData>
            </a:graphic>
          </wp:anchor>
        </w:drawing>
      </w:r>
      <w:r w:rsidRPr="00B449F6">
        <w:rPr>
          <w:rFonts w:ascii="Urbane Rounded Medium" w:hAnsi="Urbane Rounded Medium"/>
          <w:noProof/>
          <w:color w:val="FFFFFF" w:themeColor="background1"/>
          <w:sz w:val="36"/>
          <w:szCs w:val="36"/>
        </w:rPr>
        <w:drawing>
          <wp:anchor distT="0" distB="0" distL="114300" distR="114300" simplePos="0" relativeHeight="251713536" behindDoc="0" locked="0" layoutInCell="1" hidden="0" allowOverlap="1" wp14:anchorId="6D7811D6" wp14:editId="168DBE08">
            <wp:simplePos x="0" y="0"/>
            <wp:positionH relativeFrom="page">
              <wp:posOffset>2515235</wp:posOffset>
            </wp:positionH>
            <wp:positionV relativeFrom="page">
              <wp:posOffset>5892800</wp:posOffset>
            </wp:positionV>
            <wp:extent cx="1549400" cy="1163749"/>
            <wp:effectExtent l="0" t="0" r="0" b="0"/>
            <wp:wrapNone/>
            <wp:docPr id="5"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1"/>
                    <a:srcRect/>
                    <a:stretch>
                      <a:fillRect/>
                    </a:stretch>
                  </pic:blipFill>
                  <pic:spPr>
                    <a:xfrm>
                      <a:off x="0" y="0"/>
                      <a:ext cx="1549400" cy="1163749"/>
                    </a:xfrm>
                    <a:prstGeom prst="rect">
                      <a:avLst/>
                    </a:prstGeom>
                    <a:ln/>
                  </pic:spPr>
                </pic:pic>
              </a:graphicData>
            </a:graphic>
          </wp:anchor>
        </w:drawing>
      </w:r>
    </w:p>
    <w:p w14:paraId="2B8BA90E" w14:textId="771BB752" w:rsidR="00C06E41" w:rsidRPr="00D96B02" w:rsidRDefault="00C06E41" w:rsidP="00B449F6">
      <w:pPr>
        <w:pStyle w:val="Header"/>
        <w:tabs>
          <w:tab w:val="clear" w:pos="9026"/>
        </w:tabs>
        <w:spacing w:line="276" w:lineRule="auto"/>
        <w:jc w:val="both"/>
        <w:rPr>
          <w:rFonts w:ascii="Raleway" w:hAnsi="Raleway"/>
          <w:color w:val="FFFFFF" w:themeColor="background1"/>
          <w:sz w:val="56"/>
          <w:szCs w:val="56"/>
        </w:rPr>
        <w:sectPr w:rsidR="00C06E41" w:rsidRPr="00D96B02" w:rsidSect="00D91199">
          <w:headerReference w:type="even" r:id="rId12"/>
          <w:headerReference w:type="default" r:id="rId13"/>
          <w:footerReference w:type="default" r:id="rId14"/>
          <w:footerReference w:type="first" r:id="rId15"/>
          <w:pgSz w:w="16838" w:h="11906" w:orient="landscape"/>
          <w:pgMar w:top="1440" w:right="1440" w:bottom="1440" w:left="1276" w:header="708" w:footer="708" w:gutter="0"/>
          <w:cols w:space="708"/>
          <w:titlePg/>
          <w:docGrid w:linePitch="360"/>
        </w:sectPr>
      </w:pPr>
      <w:r w:rsidRPr="00D96B02">
        <w:rPr>
          <w:rFonts w:ascii="Raleway" w:hAnsi="Raleway"/>
          <w:color w:val="FFFFFF" w:themeColor="background1"/>
          <w:sz w:val="36"/>
          <w:szCs w:val="36"/>
        </w:rPr>
        <w:t>March 2023</w:t>
      </w:r>
    </w:p>
    <w:p w14:paraId="55CF3A2D" w14:textId="4B73B04F" w:rsidR="00C06E41" w:rsidRPr="004F1207" w:rsidRDefault="00C06E41" w:rsidP="00C06E41">
      <w:pPr>
        <w:pStyle w:val="One"/>
        <w:rPr>
          <w:rFonts w:ascii="Raleway SemiBold" w:hAnsi="Raleway SemiBold"/>
          <w:color w:val="004C8D"/>
        </w:rPr>
      </w:pPr>
      <w:bookmarkStart w:id="0" w:name="_Toc105676587"/>
      <w:bookmarkStart w:id="1" w:name="_Toc119504250"/>
      <w:bookmarkStart w:id="2" w:name="_Toc128410620"/>
      <w:bookmarkStart w:id="3" w:name="_Toc128411435"/>
      <w:r w:rsidRPr="004F1207">
        <w:rPr>
          <w:rFonts w:ascii="Raleway SemiBold" w:hAnsi="Raleway SemiBold"/>
          <w:color w:val="004C8D"/>
        </w:rPr>
        <w:lastRenderedPageBreak/>
        <w:t>Acknowledgement</w:t>
      </w:r>
      <w:bookmarkEnd w:id="0"/>
      <w:bookmarkEnd w:id="1"/>
      <w:bookmarkEnd w:id="2"/>
      <w:bookmarkEnd w:id="3"/>
      <w:r w:rsidR="004F7881">
        <w:rPr>
          <w:rFonts w:ascii="Raleway SemiBold" w:hAnsi="Raleway SemiBold"/>
          <w:color w:val="004C8D"/>
        </w:rPr>
        <w:t>s</w:t>
      </w:r>
      <w:r w:rsidRPr="004F1207">
        <w:rPr>
          <w:rFonts w:ascii="Raleway SemiBold" w:hAnsi="Raleway SemiBold"/>
          <w:color w:val="004C8D"/>
        </w:rPr>
        <w:t xml:space="preserve"> </w:t>
      </w:r>
    </w:p>
    <w:p w14:paraId="4E4F77F1" w14:textId="77777777" w:rsidR="00C06E41" w:rsidRDefault="00C06E41" w:rsidP="00C06E41">
      <w:pPr>
        <w:jc w:val="both"/>
        <w:rPr>
          <w:i/>
        </w:rPr>
      </w:pPr>
    </w:p>
    <w:p w14:paraId="3F0B3110" w14:textId="68CAFCC1" w:rsidR="00C06E41" w:rsidRPr="004F7881" w:rsidRDefault="00C06E41" w:rsidP="00D96B02">
      <w:pPr>
        <w:spacing w:before="240" w:after="200" w:line="276" w:lineRule="auto"/>
        <w:rPr>
          <w:rFonts w:ascii="Raleway" w:hAnsi="Raleway"/>
        </w:rPr>
      </w:pPr>
      <w:r w:rsidRPr="004F7881">
        <w:rPr>
          <w:rFonts w:ascii="Raleway" w:hAnsi="Raleway"/>
        </w:rPr>
        <w:t>We acknowledge the Traditional Custodians of all the lands on which Jesuit Social Services operates and pay respect to their Elders past and present. We express our gratitude for their love and care of people, community, land and all life.</w:t>
      </w:r>
    </w:p>
    <w:p w14:paraId="64514F9E" w14:textId="77777777" w:rsidR="00C06E41" w:rsidRDefault="00C06E41" w:rsidP="00D96B02">
      <w:pPr>
        <w:pStyle w:val="Heading5"/>
        <w:rPr>
          <w:rFonts w:ascii="Urbane Rounded Medium" w:hAnsi="Urbane Rounded Medium"/>
          <w:color w:val="FFFFFF" w:themeColor="background1"/>
          <w:sz w:val="36"/>
          <w:szCs w:val="36"/>
        </w:rPr>
      </w:pPr>
    </w:p>
    <w:p w14:paraId="47B584D2" w14:textId="77777777" w:rsidR="00C06E41" w:rsidRDefault="00C06E41" w:rsidP="00D96B02">
      <w:pPr>
        <w:pStyle w:val="Heading5"/>
        <w:rPr>
          <w:rFonts w:ascii="Urbane Rounded Medium" w:hAnsi="Urbane Rounded Medium"/>
          <w:color w:val="FFFFFF" w:themeColor="background1"/>
          <w:sz w:val="36"/>
          <w:szCs w:val="36"/>
        </w:rPr>
      </w:pPr>
    </w:p>
    <w:p w14:paraId="6800E6BD" w14:textId="77777777" w:rsidR="00C06E41" w:rsidRDefault="00C06E41" w:rsidP="00D96B02">
      <w:pPr>
        <w:pStyle w:val="Heading5"/>
        <w:rPr>
          <w:rFonts w:ascii="Urbane Rounded Medium" w:hAnsi="Urbane Rounded Medium"/>
          <w:color w:val="FFFFFF" w:themeColor="background1"/>
          <w:sz w:val="36"/>
          <w:szCs w:val="36"/>
        </w:rPr>
      </w:pPr>
    </w:p>
    <w:p w14:paraId="285EC01A" w14:textId="48099A02" w:rsidR="00C06E41" w:rsidRDefault="00C06E41" w:rsidP="00D96B02">
      <w:pPr>
        <w:pStyle w:val="Heading5"/>
        <w:rPr>
          <w:rFonts w:ascii="Urbane Rounded Medium" w:hAnsi="Urbane Rounded Medium"/>
          <w:color w:val="FFFFFF" w:themeColor="background1"/>
          <w:sz w:val="36"/>
          <w:szCs w:val="36"/>
        </w:rPr>
      </w:pPr>
    </w:p>
    <w:p w14:paraId="4707F708" w14:textId="37AF17D9" w:rsidR="00C06E41" w:rsidRDefault="00C06E41" w:rsidP="00D96B02">
      <w:pPr>
        <w:spacing w:before="240" w:after="200" w:line="276" w:lineRule="auto"/>
        <w:rPr>
          <w:rFonts w:ascii="Raleway" w:hAnsi="Raleway"/>
        </w:rPr>
      </w:pPr>
      <w:r w:rsidRPr="004F7881">
        <w:rPr>
          <w:rFonts w:ascii="Raleway" w:hAnsi="Raleway"/>
        </w:rPr>
        <w:t>This framework was co-designed by Jesuit Social Services’ Centre for Just Places and the Darebin Neighbourhood House Network in 2022 with funding support from Melbourne’s Climate Journey. Melbourne’s Climate Journey is a community</w:t>
      </w:r>
      <w:r w:rsidR="006C4A0E">
        <w:rPr>
          <w:rFonts w:ascii="Raleway" w:hAnsi="Raleway"/>
        </w:rPr>
        <w:t>-</w:t>
      </w:r>
      <w:r w:rsidRPr="004F7881">
        <w:rPr>
          <w:rFonts w:ascii="Raleway" w:hAnsi="Raleway"/>
        </w:rPr>
        <w:t>led project supporting Greater Melbourne communities to adapt to a changing climate, supported by the Department of Environment, Land, Water and Planning (DELWP) and funded through the Supporting Our Regions to Adapt program.</w:t>
      </w:r>
    </w:p>
    <w:p w14:paraId="3B539051" w14:textId="207964C3" w:rsidR="00400152" w:rsidRPr="00400152" w:rsidRDefault="00400152" w:rsidP="00D96B02">
      <w:pPr>
        <w:spacing w:before="240" w:after="200" w:line="276" w:lineRule="auto"/>
        <w:rPr>
          <w:rFonts w:ascii="Raleway" w:hAnsi="Raleway"/>
        </w:rPr>
      </w:pPr>
      <w:r w:rsidRPr="004F1207">
        <w:rPr>
          <w:rFonts w:ascii="Raleway SemiBold" w:hAnsi="Raleway SemiBold"/>
          <w:noProof/>
          <w:color w:val="004C8D"/>
          <w:bdr w:val="none" w:sz="0" w:space="0" w:color="auto" w:frame="1"/>
        </w:rPr>
        <w:drawing>
          <wp:anchor distT="0" distB="0" distL="114300" distR="114300" simplePos="0" relativeHeight="251718656" behindDoc="0" locked="0" layoutInCell="1" allowOverlap="1" wp14:anchorId="22F17C28" wp14:editId="595828BF">
            <wp:simplePos x="0" y="0"/>
            <wp:positionH relativeFrom="margin">
              <wp:align>left</wp:align>
            </wp:positionH>
            <wp:positionV relativeFrom="paragraph">
              <wp:posOffset>767546</wp:posOffset>
            </wp:positionV>
            <wp:extent cx="1781175" cy="779145"/>
            <wp:effectExtent l="0" t="0" r="9525" b="1905"/>
            <wp:wrapTopAndBottom/>
            <wp:docPr id="7" name="Picture 7" descr="https://lh4.googleusercontent.com/4NNlKi4D7ijsle139gfR_IhnkNo6xKBIP0w0ejcfr1LU0nekYCC-VxlPEF3sedqPLVvwvkCD9tzP0uzth00yMsX19ytJcwcGHuagFNrZ2E0XmM4_jYulMJdXTG_wGBlc2Cya7WWCyu-4bHcTz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NNlKi4D7ijsle139gfR_IhnkNo6xKBIP0w0ejcfr1LU0nekYCC-VxlPEF3sedqPLVvwvkCD9tzP0uzth00yMsX19ytJcwcGHuagFNrZ2E0XmM4_jYulMJdXTG_wGBlc2Cya7WWCyu-4bHcTzo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779145"/>
                    </a:xfrm>
                    <a:prstGeom prst="rect">
                      <a:avLst/>
                    </a:prstGeom>
                    <a:noFill/>
                    <a:ln>
                      <a:noFill/>
                    </a:ln>
                  </pic:spPr>
                </pic:pic>
              </a:graphicData>
            </a:graphic>
          </wp:anchor>
        </w:drawing>
      </w:r>
      <w:r w:rsidRPr="00400152">
        <w:rPr>
          <w:rFonts w:ascii="Raleway" w:hAnsi="Raleway"/>
        </w:rPr>
        <w:t xml:space="preserve">The Centre for Just Places was established by Jesuit Social Services, with significant seed funding from </w:t>
      </w:r>
      <w:proofErr w:type="spellStart"/>
      <w:r w:rsidRPr="00400152">
        <w:rPr>
          <w:rFonts w:ascii="Raleway" w:hAnsi="Raleway"/>
        </w:rPr>
        <w:t>Gandel</w:t>
      </w:r>
      <w:proofErr w:type="spellEnd"/>
      <w:r w:rsidRPr="00400152">
        <w:rPr>
          <w:rFonts w:ascii="Raleway" w:hAnsi="Raleway"/>
        </w:rPr>
        <w:t xml:space="preserve"> Foundation and the Victorian Government, to enable and support place-based approaches nationally through research, collaboration, engagement and knowledge exchange.</w:t>
      </w:r>
    </w:p>
    <w:p w14:paraId="5E2F47F8" w14:textId="7A300D41" w:rsidR="00B449F6" w:rsidRPr="00B449F6" w:rsidRDefault="00B449F6" w:rsidP="00B449F6">
      <w:pPr>
        <w:pStyle w:val="Heading5"/>
        <w:jc w:val="both"/>
        <w:rPr>
          <w:rFonts w:ascii="Urbane Rounded Medium" w:hAnsi="Urbane Rounded Medium"/>
          <w:color w:val="FFFFFF" w:themeColor="background1"/>
          <w:sz w:val="36"/>
          <w:szCs w:val="36"/>
        </w:rPr>
      </w:pPr>
      <w:r w:rsidRPr="00F83FA7">
        <w:rPr>
          <w:rFonts w:ascii="Urbane Rounded Medium" w:hAnsi="Urbane Rounded Medium" w:cs="Arial"/>
          <w:noProof/>
          <w:sz w:val="36"/>
          <w:szCs w:val="36"/>
        </w:rPr>
        <w:lastRenderedPageBreak/>
        <w:drawing>
          <wp:anchor distT="0" distB="0" distL="114300" distR="114300" simplePos="0" relativeHeight="251711488" behindDoc="0" locked="0" layoutInCell="1" allowOverlap="1" wp14:anchorId="40136F91" wp14:editId="4A525C3C">
            <wp:simplePos x="0" y="0"/>
            <wp:positionH relativeFrom="page">
              <wp:posOffset>2094865</wp:posOffset>
            </wp:positionH>
            <wp:positionV relativeFrom="page">
              <wp:posOffset>9512300</wp:posOffset>
            </wp:positionV>
            <wp:extent cx="1357784" cy="678180"/>
            <wp:effectExtent l="0" t="0" r="127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7784" cy="678180"/>
                    </a:xfrm>
                    <a:prstGeom prst="rect">
                      <a:avLst/>
                    </a:prstGeom>
                  </pic:spPr>
                </pic:pic>
              </a:graphicData>
            </a:graphic>
            <wp14:sizeRelH relativeFrom="margin">
              <wp14:pctWidth>0</wp14:pctWidth>
            </wp14:sizeRelH>
            <wp14:sizeRelV relativeFrom="margin">
              <wp14:pctHeight>0</wp14:pctHeight>
            </wp14:sizeRelV>
          </wp:anchor>
        </w:drawing>
      </w:r>
      <w:r w:rsidRPr="00F83FA7">
        <w:rPr>
          <w:rFonts w:ascii="Urbane Rounded Medium" w:hAnsi="Urbane Rounded Medium"/>
          <w:noProof/>
          <w:sz w:val="36"/>
          <w:szCs w:val="36"/>
        </w:rPr>
        <w:drawing>
          <wp:anchor distT="0" distB="0" distL="114300" distR="114300" simplePos="0" relativeHeight="251710464" behindDoc="0" locked="0" layoutInCell="1" allowOverlap="1" wp14:anchorId="142ACA1E" wp14:editId="4898931A">
            <wp:simplePos x="0" y="0"/>
            <wp:positionH relativeFrom="page">
              <wp:posOffset>457200</wp:posOffset>
            </wp:positionH>
            <wp:positionV relativeFrom="page">
              <wp:posOffset>9251950</wp:posOffset>
            </wp:positionV>
            <wp:extent cx="1549400" cy="1163749"/>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400" cy="1163749"/>
                    </a:xfrm>
                    <a:prstGeom prst="rect">
                      <a:avLst/>
                    </a:prstGeom>
                  </pic:spPr>
                </pic:pic>
              </a:graphicData>
            </a:graphic>
            <wp14:sizeRelH relativeFrom="margin">
              <wp14:pctWidth>0</wp14:pctWidth>
            </wp14:sizeRelH>
            <wp14:sizeRelV relativeFrom="margin">
              <wp14:pctHeight>0</wp14:pctHeight>
            </wp14:sizeRelV>
          </wp:anchor>
        </w:drawing>
      </w:r>
    </w:p>
    <w:p w14:paraId="5991D497" w14:textId="582BFB6D" w:rsidR="00C06E41" w:rsidRPr="00D96B02" w:rsidRDefault="00C06E41" w:rsidP="005E119F">
      <w:pPr>
        <w:pStyle w:val="One"/>
        <w:rPr>
          <w:rFonts w:ascii="Raleway SemiBold" w:eastAsia="Gill Sans" w:hAnsi="Raleway SemiBold"/>
        </w:rPr>
      </w:pPr>
      <w:r w:rsidRPr="00D96B02">
        <w:rPr>
          <w:rFonts w:ascii="Raleway SemiBold" w:eastAsia="Gill Sans" w:hAnsi="Raleway SemiBold"/>
        </w:rPr>
        <w:t>Using the Climate Action and Resilience Plan template</w:t>
      </w:r>
    </w:p>
    <w:p w14:paraId="5528C224" w14:textId="64D60832" w:rsidR="005E119F" w:rsidRPr="005E119F" w:rsidRDefault="00C06E41" w:rsidP="005E119F">
      <w:pPr>
        <w:spacing w:before="240" w:after="200" w:line="276" w:lineRule="auto"/>
        <w:jc w:val="both"/>
        <w:rPr>
          <w:rFonts w:ascii="Raleway" w:hAnsi="Raleway"/>
        </w:rPr>
      </w:pPr>
      <w:r w:rsidRPr="005E119F">
        <w:rPr>
          <w:rFonts w:ascii="Raleway" w:hAnsi="Raleway" w:cs="Arial"/>
        </w:rPr>
        <w:t xml:space="preserve">This Climate Action and Resilience Plan template </w:t>
      </w:r>
      <w:r w:rsidR="005E119F" w:rsidRPr="005E119F">
        <w:rPr>
          <w:rFonts w:ascii="Raleway" w:hAnsi="Raleway" w:cs="Arial"/>
        </w:rPr>
        <w:t xml:space="preserve">accompanies a </w:t>
      </w:r>
      <w:r w:rsidR="005E119F" w:rsidRPr="005E119F">
        <w:rPr>
          <w:rFonts w:ascii="Raleway" w:hAnsi="Raleway"/>
          <w:i/>
          <w:iCs/>
        </w:rPr>
        <w:t xml:space="preserve">Climate Action and Resilience Planning for Neighbourhood Houses Guidance Document </w:t>
      </w:r>
      <w:r w:rsidR="005E119F" w:rsidRPr="005E119F">
        <w:rPr>
          <w:rFonts w:ascii="Raleway" w:hAnsi="Raleway"/>
          <w:iCs/>
        </w:rPr>
        <w:t>which</w:t>
      </w:r>
      <w:r w:rsidR="005E119F" w:rsidRPr="005E119F">
        <w:rPr>
          <w:rFonts w:ascii="Raleway" w:hAnsi="Raleway"/>
        </w:rPr>
        <w:t xml:space="preserve"> guides and supports neighbourhood house networks to come together to address and respond to the impacts of climate change.</w:t>
      </w:r>
    </w:p>
    <w:p w14:paraId="33FCFD30" w14:textId="0311B8B1" w:rsidR="005E119F" w:rsidRPr="005E119F" w:rsidRDefault="005E119F" w:rsidP="005E119F">
      <w:pPr>
        <w:rPr>
          <w:rFonts w:ascii="Raleway" w:hAnsi="Raleway"/>
        </w:rPr>
      </w:pPr>
      <w:r w:rsidRPr="005E119F">
        <w:rPr>
          <w:rFonts w:ascii="Raleway" w:hAnsi="Raleway"/>
        </w:rPr>
        <w:t>This template introduces key climate change concepts, including sustainability and resilience, and explores the important role neighbourhood houses can play in our community.</w:t>
      </w:r>
      <w:r w:rsidR="004F7881">
        <w:rPr>
          <w:rFonts w:ascii="Raleway" w:hAnsi="Raleway"/>
        </w:rPr>
        <w:t xml:space="preserve"> </w:t>
      </w:r>
      <w:r w:rsidRPr="005E119F">
        <w:rPr>
          <w:rFonts w:ascii="Raleway" w:hAnsi="Raleway"/>
        </w:rPr>
        <w:t xml:space="preserve"> </w:t>
      </w:r>
    </w:p>
    <w:p w14:paraId="2F007948" w14:textId="77777777" w:rsidR="005E119F" w:rsidRPr="005E119F" w:rsidRDefault="005E119F" w:rsidP="005E119F">
      <w:pPr>
        <w:rPr>
          <w:rFonts w:ascii="Raleway" w:hAnsi="Raleway"/>
        </w:rPr>
      </w:pPr>
    </w:p>
    <w:p w14:paraId="3862FA92" w14:textId="6A10658B" w:rsidR="00C06E41" w:rsidRPr="005E119F" w:rsidRDefault="005E119F" w:rsidP="005E119F">
      <w:pPr>
        <w:rPr>
          <w:rFonts w:ascii="Raleway" w:hAnsi="Raleway" w:cs="Arial"/>
        </w:rPr>
      </w:pPr>
      <w:r w:rsidRPr="00063265">
        <w:rPr>
          <w:noProof/>
          <w:sz w:val="21"/>
          <w:szCs w:val="21"/>
        </w:rPr>
        <mc:AlternateContent>
          <mc:Choice Requires="wps">
            <w:drawing>
              <wp:anchor distT="45720" distB="45720" distL="114300" distR="114300" simplePos="0" relativeHeight="251720704" behindDoc="0" locked="0" layoutInCell="1" allowOverlap="1" wp14:anchorId="382612CD" wp14:editId="60B56510">
                <wp:simplePos x="0" y="0"/>
                <wp:positionH relativeFrom="margin">
                  <wp:posOffset>456614</wp:posOffset>
                </wp:positionH>
                <wp:positionV relativeFrom="paragraph">
                  <wp:posOffset>724535</wp:posOffset>
                </wp:positionV>
                <wp:extent cx="7469505" cy="716915"/>
                <wp:effectExtent l="0" t="0" r="17145" b="2603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05" cy="716915"/>
                        </a:xfrm>
                        <a:prstGeom prst="rect">
                          <a:avLst/>
                        </a:prstGeom>
                        <a:solidFill>
                          <a:srgbClr val="59CBE8">
                            <a:alpha val="20000"/>
                          </a:srgbClr>
                        </a:solidFill>
                        <a:ln>
                          <a:solidFill>
                            <a:srgbClr val="59CBE8"/>
                          </a:solidFill>
                          <a:headEnd/>
                          <a:tailEnd/>
                        </a:ln>
                      </wps:spPr>
                      <wps:style>
                        <a:lnRef idx="2">
                          <a:schemeClr val="accent2"/>
                        </a:lnRef>
                        <a:fillRef idx="1">
                          <a:schemeClr val="lt1"/>
                        </a:fillRef>
                        <a:effectRef idx="0">
                          <a:schemeClr val="accent2"/>
                        </a:effectRef>
                        <a:fontRef idx="minor">
                          <a:schemeClr val="dk1"/>
                        </a:fontRef>
                      </wps:style>
                      <wps:txbx>
                        <w:txbxContent>
                          <w:p w14:paraId="6F3E04B5" w14:textId="0E1BA7C9" w:rsidR="008F5A0D" w:rsidRPr="005E119F" w:rsidRDefault="008F5A0D" w:rsidP="005E119F">
                            <w:pPr>
                              <w:rPr>
                                <w:rFonts w:ascii="Raleway" w:hAnsi="Raleway" w:cs="Arial"/>
                              </w:rPr>
                            </w:pPr>
                            <w:r w:rsidRPr="005E119F">
                              <w:rPr>
                                <w:rFonts w:ascii="Raleway" w:hAnsi="Raleway" w:cs="Arial"/>
                              </w:rPr>
                              <w:t xml:space="preserve">This </w:t>
                            </w:r>
                            <w:r>
                              <w:rPr>
                                <w:rFonts w:ascii="Raleway" w:hAnsi="Raleway" w:cs="Arial"/>
                              </w:rPr>
                              <w:t>template</w:t>
                            </w:r>
                            <w:r w:rsidRPr="005E119F">
                              <w:rPr>
                                <w:rFonts w:ascii="Raleway" w:hAnsi="Raleway" w:cs="Arial"/>
                              </w:rPr>
                              <w:t xml:space="preserve"> is accompanied by:</w:t>
                            </w:r>
                          </w:p>
                          <w:p w14:paraId="39477FF3" w14:textId="55D14A6B" w:rsidR="008F5A0D" w:rsidRPr="00AE577A" w:rsidRDefault="008F5A0D" w:rsidP="005E119F">
                            <w:pPr>
                              <w:pStyle w:val="bullety"/>
                              <w:rPr>
                                <w:sz w:val="22"/>
                                <w:szCs w:val="22"/>
                              </w:rPr>
                            </w:pPr>
                            <w:r w:rsidRPr="005E119F">
                              <w:rPr>
                                <w:i/>
                                <w:iCs/>
                                <w:sz w:val="22"/>
                              </w:rPr>
                              <w:t>Climate Action and Resilience Planning for Neighbourhood Houses Guidance Document</w:t>
                            </w:r>
                            <w:r w:rsidRPr="00AE577A">
                              <w:rPr>
                                <w:sz w:val="22"/>
                                <w:szCs w:val="22"/>
                              </w:rPr>
                              <w:t>; and</w:t>
                            </w:r>
                          </w:p>
                          <w:p w14:paraId="07047236" w14:textId="77777777" w:rsidR="008F5A0D" w:rsidRPr="00EC21CE" w:rsidRDefault="008F5A0D" w:rsidP="005E119F">
                            <w:pPr>
                              <w:pStyle w:val="bullety"/>
                              <w:rPr>
                                <w:sz w:val="22"/>
                                <w:szCs w:val="22"/>
                              </w:rPr>
                            </w:pPr>
                            <w:r w:rsidRPr="00AE577A">
                              <w:rPr>
                                <w:sz w:val="22"/>
                                <w:szCs w:val="22"/>
                              </w:rPr>
                              <w:t>A self-reflection survey to support each house to look at their strengths and opportunities for action. </w:t>
                            </w:r>
                          </w:p>
                          <w:p w14:paraId="509E286E" w14:textId="77777777" w:rsidR="008F5A0D" w:rsidRDefault="008F5A0D" w:rsidP="005E1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612CD" id="_x0000_t202" coordsize="21600,21600" o:spt="202" path="m,l,21600r21600,l21600,xe">
                <v:stroke joinstyle="miter"/>
                <v:path gradientshapeok="t" o:connecttype="rect"/>
              </v:shapetype>
              <v:shape id="Text Box 2" o:spid="_x0000_s1026" type="#_x0000_t202" style="position:absolute;margin-left:35.95pt;margin-top:57.05pt;width:588.15pt;height:56.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" fillcolor="#59cbe8" strokecolor="#59cbe8" strokeweight="1pt">
                <v:fill opacity="13107f"/>
                <v:textbox>
                  <w:txbxContent>
                    <w:p w14:paraId="6F3E04B5" w14:textId="0E1BA7C9" w:rsidR="008F5A0D" w:rsidRPr="005E119F" w:rsidRDefault="008F5A0D" w:rsidP="005E119F">
                      <w:pPr>
                        <w:rPr>
                          <w:rFonts w:ascii="Raleway" w:hAnsi="Raleway" w:cs="Arial"/>
                        </w:rPr>
                      </w:pPr>
                      <w:r w:rsidRPr="005E119F">
                        <w:rPr>
                          <w:rFonts w:ascii="Raleway" w:hAnsi="Raleway" w:cs="Arial"/>
                        </w:rPr>
                        <w:t xml:space="preserve">This </w:t>
                      </w:r>
                      <w:r>
                        <w:rPr>
                          <w:rFonts w:ascii="Raleway" w:hAnsi="Raleway" w:cs="Arial"/>
                        </w:rPr>
                        <w:t>template</w:t>
                      </w:r>
                      <w:r w:rsidRPr="005E119F">
                        <w:rPr>
                          <w:rFonts w:ascii="Raleway" w:hAnsi="Raleway" w:cs="Arial"/>
                        </w:rPr>
                        <w:t xml:space="preserve"> is accompanied by:</w:t>
                      </w:r>
                    </w:p>
                    <w:p w14:paraId="39477FF3" w14:textId="55D14A6B" w:rsidR="008F5A0D" w:rsidRPr="00AE577A" w:rsidRDefault="008F5A0D" w:rsidP="005E119F">
                      <w:pPr>
                        <w:pStyle w:val="bullety"/>
                        <w:rPr>
                          <w:sz w:val="22"/>
                          <w:szCs w:val="22"/>
                        </w:rPr>
                      </w:pPr>
                      <w:r w:rsidRPr="005E119F">
                        <w:rPr>
                          <w:i/>
                          <w:iCs/>
                          <w:sz w:val="22"/>
                        </w:rPr>
                        <w:t>Climate Action and Resilience Planning for Neighbourhood Houses Guidance Document</w:t>
                      </w:r>
                      <w:r w:rsidRPr="00AE577A">
                        <w:rPr>
                          <w:sz w:val="22"/>
                          <w:szCs w:val="22"/>
                        </w:rPr>
                        <w:t>; and</w:t>
                      </w:r>
                    </w:p>
                    <w:p w14:paraId="07047236" w14:textId="77777777" w:rsidR="008F5A0D" w:rsidRPr="00EC21CE" w:rsidRDefault="008F5A0D" w:rsidP="005E119F">
                      <w:pPr>
                        <w:pStyle w:val="bullety"/>
                        <w:rPr>
                          <w:sz w:val="22"/>
                          <w:szCs w:val="22"/>
                        </w:rPr>
                      </w:pPr>
                      <w:r w:rsidRPr="00AE577A">
                        <w:rPr>
                          <w:sz w:val="22"/>
                          <w:szCs w:val="22"/>
                        </w:rPr>
                        <w:t>A self-reflection survey to support each house to look at their strengths and opportunities for action. </w:t>
                      </w:r>
                    </w:p>
                    <w:p w14:paraId="509E286E" w14:textId="77777777" w:rsidR="008F5A0D" w:rsidRDefault="008F5A0D" w:rsidP="005E119F"/>
                  </w:txbxContent>
                </v:textbox>
                <w10:wrap type="topAndBottom" anchorx="margin"/>
              </v:shape>
            </w:pict>
          </mc:Fallback>
        </mc:AlternateContent>
      </w:r>
      <w:r w:rsidRPr="005E119F">
        <w:rPr>
          <w:rFonts w:ascii="Raleway" w:hAnsi="Raleway"/>
        </w:rPr>
        <w:t xml:space="preserve">The template was co-designed by Jesuit Social Services’ Centre for Just Places and the Darebin Neighbourhood House Network in 2022. It includes content from the Darebin network’s Climate Action and Resilience Plan which may not be relevant to your network. </w:t>
      </w:r>
      <w:r w:rsidR="00C06E41" w:rsidRPr="005E119F">
        <w:rPr>
          <w:rFonts w:ascii="Raleway" w:hAnsi="Raleway" w:cs="Arial"/>
        </w:rPr>
        <w:t xml:space="preserve">The template contains text in </w:t>
      </w:r>
      <w:r w:rsidR="00C06E41" w:rsidRPr="005E119F">
        <w:rPr>
          <w:rFonts w:ascii="Raleway" w:hAnsi="Raleway" w:cs="Arial"/>
          <w:color w:val="FF0000"/>
        </w:rPr>
        <w:t>red</w:t>
      </w:r>
      <w:r w:rsidR="00C06E41" w:rsidRPr="005E119F">
        <w:rPr>
          <w:rFonts w:ascii="Raleway" w:hAnsi="Raleway" w:cs="Arial"/>
        </w:rPr>
        <w:t xml:space="preserve"> that is intended to be edited by neighbourhood house networks to reflect their context and climate action commitments. </w:t>
      </w:r>
    </w:p>
    <w:p w14:paraId="4A1DA1AE" w14:textId="77777777" w:rsidR="005E119F" w:rsidRDefault="005E119F" w:rsidP="005E119F">
      <w:pPr>
        <w:rPr>
          <w:rFonts w:ascii="Raleway" w:hAnsi="Raleway"/>
        </w:rPr>
      </w:pPr>
    </w:p>
    <w:p w14:paraId="4D927BB0" w14:textId="782D7253" w:rsidR="00C06E41" w:rsidRPr="005E119F" w:rsidRDefault="00C06E41" w:rsidP="005E119F">
      <w:pPr>
        <w:rPr>
          <w:rFonts w:ascii="Raleway" w:hAnsi="Raleway"/>
        </w:rPr>
      </w:pPr>
      <w:r w:rsidRPr="005E119F">
        <w:rPr>
          <w:rFonts w:ascii="Raleway" w:hAnsi="Raleway"/>
        </w:rPr>
        <w:t>The Community Adaptation Action Plan te</w:t>
      </w:r>
      <w:r w:rsidR="005E119F">
        <w:rPr>
          <w:rFonts w:ascii="Raleway" w:hAnsi="Raleway"/>
        </w:rPr>
        <w:t>mplate begins on the next page. Neighbourhood house networks</w:t>
      </w:r>
      <w:r w:rsidRPr="005E119F">
        <w:rPr>
          <w:rFonts w:ascii="Raleway" w:hAnsi="Raleway"/>
        </w:rPr>
        <w:t xml:space="preserve"> may choose to delete some pages including:</w:t>
      </w:r>
    </w:p>
    <w:p w14:paraId="079FE303" w14:textId="62A0BB7C" w:rsidR="00C06E41" w:rsidRDefault="004F7881" w:rsidP="005E119F">
      <w:pPr>
        <w:pStyle w:val="ListParagraph"/>
        <w:numPr>
          <w:ilvl w:val="0"/>
          <w:numId w:val="22"/>
        </w:numPr>
        <w:rPr>
          <w:rFonts w:ascii="Raleway" w:hAnsi="Raleway"/>
        </w:rPr>
      </w:pPr>
      <w:r>
        <w:rPr>
          <w:rFonts w:ascii="Raleway" w:hAnsi="Raleway"/>
        </w:rPr>
        <w:t>Jesuit Social Services’ Centre for Just Places</w:t>
      </w:r>
      <w:r w:rsidR="00C06E41" w:rsidRPr="005E119F">
        <w:rPr>
          <w:rFonts w:ascii="Raleway" w:hAnsi="Raleway"/>
        </w:rPr>
        <w:t xml:space="preserve"> </w:t>
      </w:r>
      <w:r>
        <w:rPr>
          <w:rFonts w:ascii="Raleway" w:hAnsi="Raleway"/>
        </w:rPr>
        <w:t xml:space="preserve">Climate Action and Resilience Plan </w:t>
      </w:r>
      <w:r w:rsidR="00C06E41" w:rsidRPr="005E119F">
        <w:rPr>
          <w:rFonts w:ascii="Raleway" w:hAnsi="Raleway"/>
        </w:rPr>
        <w:t>Template cover page</w:t>
      </w:r>
    </w:p>
    <w:p w14:paraId="585EDF33" w14:textId="1F9102C4" w:rsidR="004F7881" w:rsidRPr="005E119F" w:rsidRDefault="004F7881" w:rsidP="005E119F">
      <w:pPr>
        <w:pStyle w:val="ListParagraph"/>
        <w:numPr>
          <w:ilvl w:val="0"/>
          <w:numId w:val="22"/>
        </w:numPr>
        <w:rPr>
          <w:rFonts w:ascii="Raleway" w:hAnsi="Raleway"/>
        </w:rPr>
      </w:pPr>
      <w:r>
        <w:rPr>
          <w:rFonts w:ascii="Raleway" w:hAnsi="Raleway"/>
        </w:rPr>
        <w:t>Jesuit Social Services’ Centre for Just Places Acknowledgement of Country</w:t>
      </w:r>
    </w:p>
    <w:p w14:paraId="1BD495ED" w14:textId="6131F04C" w:rsidR="00C06E41" w:rsidRDefault="00C06E41" w:rsidP="005E119F">
      <w:pPr>
        <w:pStyle w:val="ListParagraph"/>
        <w:numPr>
          <w:ilvl w:val="0"/>
          <w:numId w:val="22"/>
        </w:numPr>
        <w:rPr>
          <w:rFonts w:ascii="Raleway" w:hAnsi="Raleway"/>
        </w:rPr>
      </w:pPr>
      <w:r w:rsidRPr="005E119F">
        <w:rPr>
          <w:rFonts w:ascii="Raleway" w:hAnsi="Raleway"/>
        </w:rPr>
        <w:t xml:space="preserve">Using </w:t>
      </w:r>
      <w:r w:rsidR="004F7881">
        <w:rPr>
          <w:rFonts w:ascii="Raleway" w:hAnsi="Raleway"/>
        </w:rPr>
        <w:t>the climate action and resilience plan</w:t>
      </w:r>
      <w:r w:rsidRPr="005E119F">
        <w:rPr>
          <w:rFonts w:ascii="Raleway" w:hAnsi="Raleway"/>
        </w:rPr>
        <w:t xml:space="preserve"> template instructions</w:t>
      </w:r>
      <w:r w:rsidR="004F7881">
        <w:rPr>
          <w:rFonts w:ascii="Raleway" w:hAnsi="Raleway"/>
        </w:rPr>
        <w:t xml:space="preserve"> (this page)</w:t>
      </w:r>
    </w:p>
    <w:p w14:paraId="53DC771E" w14:textId="61C65D06" w:rsidR="004F7881" w:rsidRPr="005E119F" w:rsidRDefault="004F7881" w:rsidP="005E119F">
      <w:pPr>
        <w:pStyle w:val="ListParagraph"/>
        <w:numPr>
          <w:ilvl w:val="0"/>
          <w:numId w:val="22"/>
        </w:numPr>
        <w:rPr>
          <w:rFonts w:ascii="Raleway" w:hAnsi="Raleway"/>
        </w:rPr>
      </w:pPr>
      <w:r>
        <w:rPr>
          <w:rFonts w:ascii="Raleway" w:hAnsi="Raleway"/>
        </w:rPr>
        <w:t>The final acknowledgement and contact page</w:t>
      </w:r>
    </w:p>
    <w:p w14:paraId="13091806" w14:textId="77777777" w:rsidR="00C06E41" w:rsidRDefault="00C06E41">
      <w:r>
        <w:br w:type="page"/>
      </w:r>
    </w:p>
    <w:p w14:paraId="6AB1FD4F" w14:textId="77777777" w:rsidR="00B25222" w:rsidRDefault="00B25222"/>
    <w:p w14:paraId="73A03EAA" w14:textId="57C97168" w:rsidR="00C06E41" w:rsidRDefault="00C06E41">
      <w:pPr>
        <w:widowControl w:val="0"/>
        <w:pBdr>
          <w:top w:val="nil"/>
          <w:left w:val="nil"/>
          <w:bottom w:val="nil"/>
          <w:right w:val="nil"/>
          <w:between w:val="nil"/>
        </w:pBdr>
        <w:spacing w:line="276" w:lineRule="auto"/>
      </w:pPr>
      <w:r>
        <w:rPr>
          <w:rFonts w:ascii="Gill Sans" w:eastAsia="Gill Sans" w:hAnsi="Gill Sans" w:cs="Gill Sans"/>
          <w:noProof/>
          <w:color w:val="85AD9B"/>
          <w:sz w:val="48"/>
          <w:szCs w:val="48"/>
        </w:rPr>
        <w:drawing>
          <wp:anchor distT="0" distB="0" distL="0" distR="0" simplePos="0" relativeHeight="251658240" behindDoc="1" locked="0" layoutInCell="1" hidden="0" allowOverlap="1" wp14:anchorId="2D0A1C23" wp14:editId="1D78047D">
            <wp:simplePos x="0" y="0"/>
            <wp:positionH relativeFrom="page">
              <wp:align>left</wp:align>
            </wp:positionH>
            <wp:positionV relativeFrom="page">
              <wp:align>bottom</wp:align>
            </wp:positionV>
            <wp:extent cx="10692130" cy="7559040"/>
            <wp:effectExtent l="0" t="0" r="0" b="3810"/>
            <wp:wrapNone/>
            <wp:docPr id="2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10692130" cy="7559040"/>
                    </a:xfrm>
                    <a:prstGeom prst="rect">
                      <a:avLst/>
                    </a:prstGeom>
                    <a:ln/>
                  </pic:spPr>
                </pic:pic>
              </a:graphicData>
            </a:graphic>
          </wp:anchor>
        </w:drawing>
      </w:r>
    </w:p>
    <w:p w14:paraId="30900A92" w14:textId="77777777" w:rsidR="00C06E41" w:rsidRDefault="00C06E41">
      <w:r>
        <w:br w:type="page"/>
      </w:r>
    </w:p>
    <w:p w14:paraId="18A10FF2" w14:textId="77777777" w:rsidR="00EA7A56" w:rsidRDefault="00EA7A56">
      <w:pPr>
        <w:widowControl w:val="0"/>
        <w:pBdr>
          <w:top w:val="nil"/>
          <w:left w:val="nil"/>
          <w:bottom w:val="nil"/>
          <w:right w:val="nil"/>
          <w:between w:val="nil"/>
        </w:pBdr>
        <w:spacing w:line="276" w:lineRule="auto"/>
      </w:pPr>
    </w:p>
    <w:p w14:paraId="502B9B67" w14:textId="3718AC66" w:rsidR="00EA7A56" w:rsidRDefault="00B37E07" w:rsidP="004E1828">
      <w:pPr>
        <w:rPr>
          <w:rFonts w:ascii="Gotham" w:eastAsia="Gotham" w:hAnsi="Gotham" w:cs="Gotham"/>
          <w:color w:val="808080"/>
        </w:rPr>
      </w:pPr>
      <w:bookmarkStart w:id="4" w:name="_heading=h.gjdgxs" w:colFirst="0" w:colLast="0"/>
      <w:bookmarkStart w:id="5" w:name="_heading=h.7vh6ex5g6f7r" w:colFirst="0" w:colLast="0"/>
      <w:bookmarkStart w:id="6" w:name="_heading=h.qg5wi526p1t0" w:colFirst="0" w:colLast="0"/>
      <w:bookmarkStart w:id="7" w:name="_heading=h.l4pptl4551xg" w:colFirst="0" w:colLast="0"/>
      <w:bookmarkStart w:id="8" w:name="_heading=h.im673vtzpqve" w:colFirst="0" w:colLast="0"/>
      <w:bookmarkEnd w:id="4"/>
      <w:bookmarkEnd w:id="5"/>
      <w:bookmarkEnd w:id="6"/>
      <w:bookmarkEnd w:id="7"/>
      <w:bookmarkEnd w:id="8"/>
      <w:r>
        <w:rPr>
          <w:rFonts w:ascii="Gill Sans" w:eastAsia="Gill Sans" w:hAnsi="Gill Sans" w:cs="Gill Sans"/>
          <w:color w:val="85AD9B"/>
          <w:sz w:val="48"/>
          <w:szCs w:val="48"/>
        </w:rPr>
        <w:t>CONTENTS</w:t>
      </w:r>
    </w:p>
    <w:p w14:paraId="33F59F4D" w14:textId="74730F21" w:rsidR="00BB7016" w:rsidRPr="00AD6971" w:rsidRDefault="007078B4" w:rsidP="004E1828">
      <w:pPr>
        <w:spacing w:before="400" w:after="120" w:line="360" w:lineRule="auto"/>
        <w:rPr>
          <w:rFonts w:ascii="Gotham" w:eastAsia="Gotham" w:hAnsi="Gotham" w:cs="Gotham"/>
          <w:color w:val="808080"/>
        </w:rPr>
      </w:pPr>
      <w:bookmarkStart w:id="9" w:name="_heading=h.kuujixjnp0rz" w:colFirst="0" w:colLast="0"/>
      <w:bookmarkEnd w:id="9"/>
      <w:r>
        <w:rPr>
          <w:rFonts w:ascii="Gotham" w:eastAsia="Gotham" w:hAnsi="Gotham" w:cs="Gotham"/>
          <w:color w:val="808080"/>
        </w:rPr>
        <w:t>Acknowledgement of C</w:t>
      </w:r>
      <w:r w:rsidR="00B37E07" w:rsidRPr="00AD6971">
        <w:rPr>
          <w:rFonts w:ascii="Gotham" w:eastAsia="Gotham" w:hAnsi="Gotham" w:cs="Gotham"/>
          <w:color w:val="808080"/>
        </w:rPr>
        <w:t>ountry</w:t>
      </w:r>
      <w:r w:rsidR="00AD6971">
        <w:rPr>
          <w:rFonts w:ascii="Gotham" w:eastAsia="Gotham" w:hAnsi="Gotham" w:cs="Gotham"/>
          <w:color w:val="808080"/>
        </w:rPr>
        <w:t>………………………………………</w:t>
      </w:r>
      <w:r w:rsidR="00B07127">
        <w:rPr>
          <w:rFonts w:ascii="Gotham" w:eastAsia="Gotham" w:hAnsi="Gotham" w:cs="Gotham"/>
          <w:color w:val="808080"/>
        </w:rPr>
        <w:t>……………………</w:t>
      </w:r>
      <w:r w:rsidR="00C0793D">
        <w:rPr>
          <w:rFonts w:ascii="Gotham" w:eastAsia="Gotham" w:hAnsi="Gotham" w:cs="Gotham"/>
          <w:color w:val="808080"/>
        </w:rPr>
        <w:t>………</w:t>
      </w:r>
      <w:r>
        <w:rPr>
          <w:rFonts w:ascii="Gotham" w:eastAsia="Gotham" w:hAnsi="Gotham" w:cs="Gotham"/>
          <w:color w:val="808080"/>
        </w:rPr>
        <w:t>………………………………………………………………</w:t>
      </w:r>
      <w:r w:rsidR="00AD6971">
        <w:rPr>
          <w:rFonts w:ascii="Gotham" w:eastAsia="Gotham" w:hAnsi="Gotham" w:cs="Gotham"/>
          <w:color w:val="808080"/>
        </w:rPr>
        <w:t>……</w:t>
      </w:r>
      <w:r w:rsidR="00D91199">
        <w:rPr>
          <w:rFonts w:ascii="Gotham" w:eastAsia="Gotham" w:hAnsi="Gotham" w:cs="Gotham"/>
          <w:color w:val="808080"/>
        </w:rPr>
        <w:t>5</w:t>
      </w:r>
      <w:r w:rsidR="00B37E07" w:rsidRPr="00AD6971">
        <w:rPr>
          <w:rFonts w:ascii="Gotham" w:eastAsia="Gotham" w:hAnsi="Gotham" w:cs="Gotham"/>
          <w:color w:val="808080"/>
        </w:rPr>
        <w:br/>
        <w:t>Executive summary</w:t>
      </w:r>
      <w:r w:rsidR="00AD6971">
        <w:rPr>
          <w:rFonts w:ascii="Gotham" w:eastAsia="Gotham" w:hAnsi="Gotham" w:cs="Gotham"/>
          <w:color w:val="808080"/>
        </w:rPr>
        <w:t>………………………………………………………………………………………………………………………………………………</w:t>
      </w:r>
      <w:r w:rsidR="00C0793D">
        <w:rPr>
          <w:rFonts w:ascii="Gotham" w:eastAsia="Gotham" w:hAnsi="Gotham" w:cs="Gotham"/>
          <w:color w:val="808080"/>
        </w:rPr>
        <w:t>………</w:t>
      </w:r>
      <w:r w:rsidR="00D91199">
        <w:rPr>
          <w:rFonts w:ascii="Gotham" w:eastAsia="Gotham" w:hAnsi="Gotham" w:cs="Gotham"/>
          <w:color w:val="808080"/>
        </w:rPr>
        <w:t>6</w:t>
      </w:r>
      <w:r w:rsidR="00B37E07" w:rsidRPr="00AD6971">
        <w:rPr>
          <w:rFonts w:ascii="Gotham" w:eastAsia="Gotham" w:hAnsi="Gotham" w:cs="Gotham"/>
          <w:color w:val="808080"/>
        </w:rPr>
        <w:br/>
        <w:t>Introduction</w:t>
      </w:r>
      <w:r w:rsidR="00AD6971">
        <w:rPr>
          <w:rFonts w:ascii="Gotham" w:eastAsia="Gotham" w:hAnsi="Gotham" w:cs="Gotham"/>
          <w:color w:val="808080"/>
        </w:rPr>
        <w:t>……………………………………………………………………………………</w:t>
      </w:r>
      <w:r w:rsidR="00C0793D">
        <w:rPr>
          <w:rFonts w:ascii="Gotham" w:eastAsia="Gotham" w:hAnsi="Gotham" w:cs="Gotham"/>
          <w:color w:val="808080"/>
        </w:rPr>
        <w:t>………</w:t>
      </w:r>
      <w:r w:rsidR="00AD6971">
        <w:rPr>
          <w:rFonts w:ascii="Gotham" w:eastAsia="Gotham" w:hAnsi="Gotham" w:cs="Gotham"/>
          <w:color w:val="808080"/>
        </w:rPr>
        <w:t>……………………………………………</w:t>
      </w:r>
      <w:r>
        <w:rPr>
          <w:rFonts w:ascii="Gotham" w:eastAsia="Gotham" w:hAnsi="Gotham" w:cs="Gotham"/>
          <w:color w:val="808080"/>
        </w:rPr>
        <w:t>…………</w:t>
      </w:r>
      <w:r w:rsidR="00AD6971">
        <w:rPr>
          <w:rFonts w:ascii="Gotham" w:eastAsia="Gotham" w:hAnsi="Gotham" w:cs="Gotham"/>
          <w:color w:val="808080"/>
        </w:rPr>
        <w:t>……</w:t>
      </w:r>
      <w:r w:rsidR="00D91199">
        <w:rPr>
          <w:rFonts w:ascii="Gotham" w:eastAsia="Gotham" w:hAnsi="Gotham" w:cs="Gotham"/>
          <w:color w:val="808080"/>
        </w:rPr>
        <w:t>8</w:t>
      </w:r>
      <w:r w:rsidR="00B37E07" w:rsidRPr="00AD6971">
        <w:rPr>
          <w:rFonts w:ascii="Gotham" w:eastAsia="Gotham" w:hAnsi="Gotham" w:cs="Gotham"/>
          <w:color w:val="808080"/>
        </w:rPr>
        <w:br/>
        <w:t>Background</w:t>
      </w:r>
      <w:r w:rsidR="00AD6971">
        <w:rPr>
          <w:rFonts w:ascii="Gotham" w:eastAsia="Gotham" w:hAnsi="Gotham" w:cs="Gotham"/>
          <w:color w:val="808080"/>
        </w:rPr>
        <w:t>…………………………………………………………………………………………………………………………………………………………</w:t>
      </w:r>
      <w:r w:rsidR="00D91199">
        <w:rPr>
          <w:rFonts w:ascii="Gotham" w:eastAsia="Gotham" w:hAnsi="Gotham" w:cs="Gotham"/>
          <w:color w:val="808080"/>
        </w:rPr>
        <w:t>9</w:t>
      </w:r>
      <w:r w:rsidR="00B37E07" w:rsidRPr="00AD6971">
        <w:rPr>
          <w:rFonts w:ascii="Gotham" w:eastAsia="Gotham" w:hAnsi="Gotham" w:cs="Gotham"/>
          <w:color w:val="808080"/>
        </w:rPr>
        <w:br/>
      </w:r>
      <w:r w:rsidR="00B37E07" w:rsidRPr="00AD6971">
        <w:rPr>
          <w:rFonts w:ascii="Gotham" w:eastAsia="Gotham" w:hAnsi="Gotham" w:cs="Gotham"/>
          <w:color w:val="808080"/>
        </w:rPr>
        <w:tab/>
      </w:r>
      <w:r w:rsidR="00B37E07" w:rsidRPr="00AD6971">
        <w:rPr>
          <w:rFonts w:ascii="Gotham" w:eastAsia="Gotham" w:hAnsi="Gotham" w:cs="Gotham"/>
          <w:color w:val="85AD9B"/>
        </w:rPr>
        <w:t>Climate justice</w:t>
      </w:r>
      <w:r w:rsidR="00AD6971">
        <w:rPr>
          <w:rFonts w:ascii="Gotham" w:eastAsia="Gotham" w:hAnsi="Gotham" w:cs="Gotham"/>
          <w:color w:val="85AD9B"/>
        </w:rPr>
        <w:t>…………………………………………………………………………</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10</w:t>
      </w:r>
      <w:r w:rsidR="00B37E07" w:rsidRPr="00AD6971">
        <w:rPr>
          <w:rFonts w:ascii="Gotham" w:eastAsia="Gotham" w:hAnsi="Gotham" w:cs="Gotham"/>
          <w:color w:val="85AD9B"/>
        </w:rPr>
        <w:br/>
      </w:r>
      <w:r w:rsidR="00B37E07" w:rsidRPr="00AD6971">
        <w:rPr>
          <w:rFonts w:ascii="Gotham" w:eastAsia="Gotham" w:hAnsi="Gotham" w:cs="Gotham"/>
          <w:color w:val="85AD9B"/>
        </w:rPr>
        <w:tab/>
        <w:t>Mitigation</w:t>
      </w:r>
      <w:r w:rsidR="00AD6971">
        <w:rPr>
          <w:rFonts w:ascii="Gotham" w:eastAsia="Gotham" w:hAnsi="Gotham" w:cs="Gotham"/>
          <w:color w:val="85AD9B"/>
        </w:rPr>
        <w:t>…………………………………………………………………………</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10</w:t>
      </w:r>
      <w:r w:rsidR="00B37E07" w:rsidRPr="00AD6971">
        <w:rPr>
          <w:rFonts w:ascii="Gotham" w:eastAsia="Gotham" w:hAnsi="Gotham" w:cs="Gotham"/>
          <w:color w:val="85AD9B"/>
        </w:rPr>
        <w:br/>
      </w:r>
      <w:r w:rsidR="00B37E07" w:rsidRPr="00AD6971">
        <w:rPr>
          <w:rFonts w:ascii="Gotham" w:eastAsia="Gotham" w:hAnsi="Gotham" w:cs="Gotham"/>
          <w:color w:val="85AD9B"/>
        </w:rPr>
        <w:tab/>
        <w:t>Adaptation</w:t>
      </w:r>
      <w:r w:rsidR="00AD6971">
        <w:rPr>
          <w:rFonts w:ascii="Gotham" w:eastAsia="Gotham" w:hAnsi="Gotham" w:cs="Gotham"/>
          <w:color w:val="85AD9B"/>
        </w:rPr>
        <w:t>……………………………………………………………………</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10</w:t>
      </w:r>
      <w:r w:rsidR="00B37E07" w:rsidRPr="00AD6971">
        <w:rPr>
          <w:rFonts w:ascii="Gotham" w:eastAsia="Gotham" w:hAnsi="Gotham" w:cs="Gotham"/>
          <w:color w:val="85AD9B"/>
        </w:rPr>
        <w:br/>
      </w:r>
      <w:r w:rsidR="00B37E07" w:rsidRPr="00AD6971">
        <w:rPr>
          <w:rFonts w:ascii="Gotham" w:eastAsia="Gotham" w:hAnsi="Gotham" w:cs="Gotham"/>
          <w:color w:val="85AD9B"/>
        </w:rPr>
        <w:tab/>
        <w:t>Resilience</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…………………………………………………………………11</w:t>
      </w:r>
      <w:r w:rsidR="00B37E07" w:rsidRPr="00AD6971">
        <w:rPr>
          <w:rFonts w:ascii="Gotham" w:eastAsia="Gotham" w:hAnsi="Gotham" w:cs="Gotham"/>
          <w:color w:val="85AD9B"/>
        </w:rPr>
        <w:br/>
      </w:r>
      <w:r w:rsidR="00B37E07" w:rsidRPr="00AD6971">
        <w:rPr>
          <w:rFonts w:ascii="Gotham" w:eastAsia="Gotham" w:hAnsi="Gotham" w:cs="Gotham"/>
          <w:color w:val="85AD9B"/>
        </w:rPr>
        <w:tab/>
        <w:t>Sustainable development</w:t>
      </w:r>
      <w:r w:rsidR="00AD6971">
        <w:rPr>
          <w:rFonts w:ascii="Gotham" w:eastAsia="Gotham" w:hAnsi="Gotham" w:cs="Gotham"/>
          <w:color w:val="85AD9B"/>
        </w:rPr>
        <w:t>……………………………………………………………</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12</w:t>
      </w:r>
      <w:r w:rsidR="00B37E07" w:rsidRPr="00AD6971">
        <w:rPr>
          <w:rFonts w:ascii="Gotham" w:eastAsia="Gotham" w:hAnsi="Gotham" w:cs="Gotham"/>
          <w:color w:val="808080"/>
        </w:rPr>
        <w:br/>
        <w:t>Neighbourhood houses</w:t>
      </w:r>
      <w:r w:rsidR="00AD6971">
        <w:rPr>
          <w:rFonts w:ascii="Gotham" w:eastAsia="Gotham" w:hAnsi="Gotham" w:cs="Gotham"/>
          <w:color w:val="808080"/>
        </w:rPr>
        <w:t>…………………………………………………………………………………………………………………………………………</w:t>
      </w:r>
      <w:r w:rsidR="00C0793D">
        <w:rPr>
          <w:rFonts w:ascii="Gotham" w:eastAsia="Gotham" w:hAnsi="Gotham" w:cs="Gotham"/>
          <w:color w:val="85AD9B"/>
        </w:rPr>
        <w:t>………</w:t>
      </w:r>
      <w:r w:rsidR="00EA1C18">
        <w:rPr>
          <w:rFonts w:ascii="Gotham" w:eastAsia="Gotham" w:hAnsi="Gotham" w:cs="Gotham"/>
          <w:color w:val="808080"/>
        </w:rPr>
        <w:t>12</w:t>
      </w:r>
      <w:r w:rsidR="00B37E07" w:rsidRPr="00AD6971">
        <w:rPr>
          <w:rFonts w:ascii="Gotham" w:eastAsia="Gotham" w:hAnsi="Gotham" w:cs="Gotham"/>
          <w:color w:val="808080"/>
        </w:rPr>
        <w:br/>
      </w:r>
      <w:r w:rsidR="00B37E07" w:rsidRPr="00AD6971">
        <w:rPr>
          <w:rFonts w:ascii="Gotham" w:eastAsia="Gotham" w:hAnsi="Gotham" w:cs="Gotham"/>
          <w:color w:val="808080"/>
        </w:rPr>
        <w:tab/>
      </w:r>
      <w:r w:rsidR="00B37E07" w:rsidRPr="00AD6971">
        <w:rPr>
          <w:rFonts w:ascii="Gotham" w:eastAsia="Gotham" w:hAnsi="Gotham" w:cs="Gotham"/>
          <w:color w:val="85AD9B"/>
        </w:rPr>
        <w:t>Neighbourhood houses and community resilience</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12</w:t>
      </w:r>
      <w:r w:rsidR="00B37E07" w:rsidRPr="00AD6971">
        <w:rPr>
          <w:rFonts w:ascii="Gotham" w:eastAsia="Gotham" w:hAnsi="Gotham" w:cs="Gotham"/>
          <w:color w:val="85AD9B"/>
        </w:rPr>
        <w:br/>
      </w:r>
      <w:r w:rsidR="00B37E07" w:rsidRPr="00AD6971">
        <w:rPr>
          <w:rFonts w:ascii="Gotham" w:eastAsia="Gotham" w:hAnsi="Gotham" w:cs="Gotham"/>
          <w:color w:val="85AD9B"/>
        </w:rPr>
        <w:tab/>
        <w:t>Neighbourhood houses as advocates</w:t>
      </w:r>
      <w:r w:rsidR="00AD6971">
        <w:rPr>
          <w:rFonts w:ascii="Gotham" w:eastAsia="Gotham" w:hAnsi="Gotham" w:cs="Gotham"/>
          <w:color w:val="85AD9B"/>
        </w:rPr>
        <w:t>……………………………………………………………………………………………………………………</w:t>
      </w:r>
      <w:r w:rsidR="00C0793D">
        <w:rPr>
          <w:rFonts w:ascii="Gotham" w:eastAsia="Gotham" w:hAnsi="Gotham" w:cs="Gotham"/>
          <w:color w:val="85AD9B"/>
        </w:rPr>
        <w:t>………</w:t>
      </w:r>
      <w:r w:rsidR="00AD6971" w:rsidRPr="00AD6971">
        <w:rPr>
          <w:rFonts w:ascii="Gotham" w:eastAsia="Gotham" w:hAnsi="Gotham" w:cs="Gotham"/>
          <w:color w:val="85AD9B"/>
        </w:rPr>
        <w:t>1</w:t>
      </w:r>
      <w:r w:rsidR="00EA1C18">
        <w:rPr>
          <w:rFonts w:ascii="Gotham" w:eastAsia="Gotham" w:hAnsi="Gotham" w:cs="Gotham"/>
          <w:color w:val="85AD9B"/>
        </w:rPr>
        <w:t>4</w:t>
      </w:r>
      <w:r w:rsidR="00B37E07" w:rsidRPr="00AD6971">
        <w:rPr>
          <w:rFonts w:ascii="Gotham" w:eastAsia="Gotham" w:hAnsi="Gotham" w:cs="Gotham"/>
          <w:color w:val="85AD9B"/>
        </w:rPr>
        <w:br/>
      </w:r>
      <w:r w:rsidR="00B37E07" w:rsidRPr="00AD6971">
        <w:rPr>
          <w:rFonts w:ascii="Gotham" w:eastAsia="Gotham" w:hAnsi="Gotham" w:cs="Gotham"/>
          <w:color w:val="85AD9B"/>
        </w:rPr>
        <w:tab/>
        <w:t>Neighbourhood houses are</w:t>
      </w:r>
      <w:r w:rsidR="00AD6971">
        <w:rPr>
          <w:rFonts w:ascii="Gotham" w:eastAsia="Gotham" w:hAnsi="Gotham" w:cs="Gotham"/>
          <w:color w:val="85AD9B"/>
        </w:rPr>
        <w:t xml:space="preserve"> also impacted by climate change…………………………</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14</w:t>
      </w:r>
      <w:r w:rsidR="00B37E07" w:rsidRPr="00AD6971">
        <w:rPr>
          <w:rFonts w:ascii="Gotham" w:eastAsia="Gotham" w:hAnsi="Gotham" w:cs="Gotham"/>
          <w:color w:val="85AD9B"/>
        </w:rPr>
        <w:br/>
      </w:r>
      <w:r w:rsidR="00B37E07" w:rsidRPr="00AD6971">
        <w:rPr>
          <w:rFonts w:ascii="Gotham" w:eastAsia="Gotham" w:hAnsi="Gotham" w:cs="Gotham"/>
          <w:color w:val="85AD9B"/>
        </w:rPr>
        <w:tab/>
        <w:t>Neighbourhood house resourcing</w:t>
      </w:r>
      <w:r w:rsidR="00AD6971">
        <w:rPr>
          <w:rFonts w:ascii="Gotham" w:eastAsia="Gotham" w:hAnsi="Gotham" w:cs="Gotham"/>
          <w:color w:val="85AD9B"/>
        </w:rPr>
        <w:t>……………………………………………………</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15</w:t>
      </w:r>
      <w:r w:rsidR="00B37E07" w:rsidRPr="00AD6971">
        <w:rPr>
          <w:rFonts w:ascii="Gotham" w:eastAsia="Gotham" w:hAnsi="Gotham" w:cs="Gotham"/>
          <w:color w:val="808080"/>
        </w:rPr>
        <w:br/>
      </w:r>
      <w:r w:rsidR="00B37E07" w:rsidRPr="00AD6971">
        <w:rPr>
          <w:rFonts w:ascii="Gotham" w:eastAsia="Gotham" w:hAnsi="Gotham" w:cs="Gotham"/>
          <w:color w:val="808080"/>
        </w:rPr>
        <w:lastRenderedPageBreak/>
        <w:t xml:space="preserve">The </w:t>
      </w:r>
      <w:r w:rsidR="00B37E07" w:rsidRPr="000F5A94">
        <w:rPr>
          <w:rFonts w:ascii="Gotham" w:eastAsia="Gotham" w:hAnsi="Gotham" w:cs="Gotham"/>
          <w:color w:val="FF0000"/>
        </w:rPr>
        <w:t>Dare</w:t>
      </w:r>
      <w:r w:rsidR="00AD6971" w:rsidRPr="000F5A94">
        <w:rPr>
          <w:rFonts w:ascii="Gotham" w:eastAsia="Gotham" w:hAnsi="Gotham" w:cs="Gotham"/>
          <w:color w:val="FF0000"/>
        </w:rPr>
        <w:t>bin Neighbourhood House Network</w:t>
      </w:r>
      <w:r w:rsidR="00AD6971">
        <w:rPr>
          <w:rFonts w:ascii="Gotham" w:eastAsia="Gotham" w:hAnsi="Gotham" w:cs="Gotham"/>
          <w:color w:val="808080"/>
        </w:rPr>
        <w:t>……………………………………………</w:t>
      </w:r>
      <w:r w:rsidR="00C0793D">
        <w:rPr>
          <w:rFonts w:ascii="Gotham" w:eastAsia="Gotham" w:hAnsi="Gotham" w:cs="Gotham"/>
          <w:color w:val="808080"/>
        </w:rPr>
        <w:t>…</w:t>
      </w:r>
      <w:r w:rsidR="00AD6971">
        <w:rPr>
          <w:rFonts w:ascii="Gotham" w:eastAsia="Gotham" w:hAnsi="Gotham" w:cs="Gotham"/>
          <w:color w:val="808080"/>
        </w:rPr>
        <w:t>……………………………………………………………</w:t>
      </w:r>
      <w:r w:rsidR="00C0793D">
        <w:rPr>
          <w:rFonts w:ascii="Gotham" w:eastAsia="Gotham" w:hAnsi="Gotham" w:cs="Gotham"/>
          <w:color w:val="85AD9B"/>
        </w:rPr>
        <w:t>………</w:t>
      </w:r>
      <w:r w:rsidR="00EA1C18">
        <w:rPr>
          <w:rFonts w:ascii="Gotham" w:eastAsia="Gotham" w:hAnsi="Gotham" w:cs="Gotham"/>
          <w:color w:val="808080"/>
        </w:rPr>
        <w:t>16</w:t>
      </w:r>
      <w:r w:rsidR="00B37E07" w:rsidRPr="00AD6971">
        <w:rPr>
          <w:rFonts w:ascii="Gotham" w:eastAsia="Gotham" w:hAnsi="Gotham" w:cs="Gotham"/>
          <w:color w:val="808080"/>
        </w:rPr>
        <w:br/>
        <w:t>Climate Action and Resilience Plan</w:t>
      </w:r>
      <w:r w:rsidR="00AD6971">
        <w:rPr>
          <w:rFonts w:ascii="Gotham" w:eastAsia="Gotham" w:hAnsi="Gotham" w:cs="Gotham"/>
          <w:color w:val="808080"/>
        </w:rPr>
        <w:t>……………………………………………………………</w:t>
      </w:r>
      <w:r w:rsidR="00C0793D">
        <w:rPr>
          <w:rFonts w:ascii="Gotham" w:eastAsia="Gotham" w:hAnsi="Gotham" w:cs="Gotham"/>
          <w:color w:val="808080"/>
        </w:rPr>
        <w:t>…</w:t>
      </w:r>
      <w:r w:rsidR="00AD6971">
        <w:rPr>
          <w:rFonts w:ascii="Gotham" w:eastAsia="Gotham" w:hAnsi="Gotham" w:cs="Gotham"/>
          <w:color w:val="808080"/>
        </w:rPr>
        <w:t>………………………………………………………………</w:t>
      </w:r>
      <w:r w:rsidR="00C0793D">
        <w:rPr>
          <w:rFonts w:ascii="Gotham" w:eastAsia="Gotham" w:hAnsi="Gotham" w:cs="Gotham"/>
          <w:color w:val="808080"/>
        </w:rPr>
        <w:t>…</w:t>
      </w:r>
      <w:r w:rsidR="00EA1C18">
        <w:rPr>
          <w:rFonts w:ascii="Gotham" w:eastAsia="Gotham" w:hAnsi="Gotham" w:cs="Gotham"/>
          <w:color w:val="808080"/>
        </w:rPr>
        <w:t>17</w:t>
      </w:r>
      <w:r w:rsidR="00B37E07" w:rsidRPr="00AD6971">
        <w:rPr>
          <w:rFonts w:ascii="Gotham" w:eastAsia="Gotham" w:hAnsi="Gotham" w:cs="Gotham"/>
          <w:color w:val="808080"/>
        </w:rPr>
        <w:br/>
      </w:r>
      <w:r w:rsidR="00B37E07" w:rsidRPr="00AD6971">
        <w:rPr>
          <w:rFonts w:ascii="Gotham" w:eastAsia="Gotham" w:hAnsi="Gotham" w:cs="Gotham"/>
          <w:color w:val="808080"/>
        </w:rPr>
        <w:tab/>
      </w:r>
      <w:r w:rsidR="006837F3" w:rsidRPr="00AD6971">
        <w:rPr>
          <w:rFonts w:ascii="Gotham" w:eastAsia="Gotham" w:hAnsi="Gotham" w:cs="Gotham"/>
          <w:color w:val="85AD9B"/>
        </w:rPr>
        <w:t>Objectives and outcomes</w:t>
      </w:r>
      <w:r w:rsidR="00AD6971">
        <w:rPr>
          <w:rFonts w:ascii="Gotham" w:eastAsia="Gotham" w:hAnsi="Gotham" w:cs="Gotham"/>
          <w:color w:val="85AD9B"/>
        </w:rPr>
        <w:t>……………………………………………………………………………………………………………………</w:t>
      </w:r>
      <w:r w:rsidR="00C0793D">
        <w:rPr>
          <w:rFonts w:ascii="Gotham" w:eastAsia="Gotham" w:hAnsi="Gotham" w:cs="Gotham"/>
          <w:color w:val="85AD9B"/>
        </w:rPr>
        <w:t>…</w:t>
      </w:r>
      <w:r w:rsidR="00AD6971">
        <w:rPr>
          <w:rFonts w:ascii="Gotham" w:eastAsia="Gotham" w:hAnsi="Gotham" w:cs="Gotham"/>
          <w:color w:val="85AD9B"/>
        </w:rPr>
        <w:t>…………</w:t>
      </w:r>
      <w:r w:rsidR="00C0793D">
        <w:rPr>
          <w:rFonts w:ascii="Gotham" w:eastAsia="Gotham" w:hAnsi="Gotham" w:cs="Gotham"/>
          <w:color w:val="85AD9B"/>
        </w:rPr>
        <w:t>…</w:t>
      </w:r>
      <w:r w:rsidR="00EA1C18">
        <w:rPr>
          <w:rFonts w:ascii="Gotham" w:eastAsia="Gotham" w:hAnsi="Gotham" w:cs="Gotham"/>
          <w:color w:val="85AD9B"/>
        </w:rPr>
        <w:t>18</w:t>
      </w:r>
      <w:r w:rsidR="00B37E07" w:rsidRPr="00AD6971">
        <w:rPr>
          <w:rFonts w:ascii="Gotham" w:eastAsia="Gotham" w:hAnsi="Gotham" w:cs="Gotham"/>
          <w:color w:val="85AD9B"/>
        </w:rPr>
        <w:br/>
      </w:r>
      <w:r w:rsidR="00B37E07" w:rsidRPr="00AD6971">
        <w:rPr>
          <w:rFonts w:ascii="Gotham" w:eastAsia="Gotham" w:hAnsi="Gotham" w:cs="Gotham"/>
          <w:color w:val="85AD9B"/>
        </w:rPr>
        <w:tab/>
        <w:t>Advocacy priorities and actions</w:t>
      </w:r>
      <w:r w:rsidR="00AD6971">
        <w:rPr>
          <w:rFonts w:ascii="Gotham" w:eastAsia="Gotham" w:hAnsi="Gotham" w:cs="Gotham"/>
          <w:color w:val="85AD9B"/>
        </w:rPr>
        <w:t>…………………………………………………………………………………………………………………………</w:t>
      </w:r>
      <w:r w:rsidR="00C0793D">
        <w:rPr>
          <w:rFonts w:ascii="Gotham" w:eastAsia="Gotham" w:hAnsi="Gotham" w:cs="Gotham"/>
          <w:color w:val="85AD9B"/>
        </w:rPr>
        <w:t>…</w:t>
      </w:r>
      <w:r w:rsidR="00B37E07" w:rsidRPr="00AD6971">
        <w:rPr>
          <w:rFonts w:ascii="Gotham" w:eastAsia="Gotham" w:hAnsi="Gotham" w:cs="Gotham"/>
          <w:color w:val="85AD9B"/>
        </w:rPr>
        <w:t>1</w:t>
      </w:r>
      <w:r w:rsidR="00EA1C18">
        <w:rPr>
          <w:rFonts w:ascii="Gotham" w:eastAsia="Gotham" w:hAnsi="Gotham" w:cs="Gotham"/>
          <w:color w:val="85AD9B"/>
        </w:rPr>
        <w:t>9</w:t>
      </w:r>
      <w:r w:rsidR="00AD6971">
        <w:rPr>
          <w:rFonts w:ascii="Gotham" w:eastAsia="Gotham" w:hAnsi="Gotham" w:cs="Gotham"/>
          <w:color w:val="808080"/>
        </w:rPr>
        <w:br/>
        <w:t>Appendix A – Policy context……</w:t>
      </w:r>
      <w:r w:rsidR="00C0793D">
        <w:rPr>
          <w:rFonts w:ascii="Gotham" w:eastAsia="Gotham" w:hAnsi="Gotham" w:cs="Gotham"/>
          <w:color w:val="808080"/>
        </w:rPr>
        <w:t>…</w:t>
      </w:r>
      <w:r w:rsidR="00AD6971">
        <w:rPr>
          <w:rFonts w:ascii="Gotham" w:eastAsia="Gotham" w:hAnsi="Gotham" w:cs="Gotham"/>
          <w:color w:val="808080"/>
        </w:rPr>
        <w:t>………………………………………………</w:t>
      </w:r>
      <w:r w:rsidR="00914EEF">
        <w:rPr>
          <w:rFonts w:ascii="Gotham" w:eastAsia="Gotham" w:hAnsi="Gotham" w:cs="Gotham"/>
          <w:color w:val="808080"/>
        </w:rPr>
        <w:t>………………………………………………………………………………………</w:t>
      </w:r>
      <w:r w:rsidR="00EA1C18">
        <w:rPr>
          <w:rFonts w:ascii="Gotham" w:eastAsia="Gotham" w:hAnsi="Gotham" w:cs="Gotham"/>
          <w:color w:val="808080"/>
        </w:rPr>
        <w:t>34</w:t>
      </w:r>
      <w:r w:rsidR="00B37E07" w:rsidRPr="00AD6971">
        <w:rPr>
          <w:rFonts w:ascii="Gotham" w:eastAsia="Gotham" w:hAnsi="Gotham" w:cs="Gotham"/>
          <w:color w:val="808080"/>
        </w:rPr>
        <w:br/>
        <w:t>Appendix B – Definitions and acronyms</w:t>
      </w:r>
      <w:r w:rsidR="00AD6971">
        <w:rPr>
          <w:rFonts w:ascii="Gotham" w:eastAsia="Gotham" w:hAnsi="Gotham" w:cs="Gotham"/>
          <w:color w:val="808080"/>
        </w:rPr>
        <w:t>……</w:t>
      </w:r>
      <w:r w:rsidR="00C0793D">
        <w:rPr>
          <w:rFonts w:ascii="Gotham" w:eastAsia="Gotham" w:hAnsi="Gotham" w:cs="Gotham"/>
          <w:color w:val="808080"/>
        </w:rPr>
        <w:t>…</w:t>
      </w:r>
      <w:r w:rsidR="00AD6971">
        <w:rPr>
          <w:rFonts w:ascii="Gotham" w:eastAsia="Gotham" w:hAnsi="Gotham" w:cs="Gotham"/>
          <w:color w:val="808080"/>
        </w:rPr>
        <w:t>……………………………………………………………………………………………………………………</w:t>
      </w:r>
      <w:r w:rsidR="00EA1C18">
        <w:rPr>
          <w:rFonts w:ascii="Gotham" w:eastAsia="Gotham" w:hAnsi="Gotham" w:cs="Gotham"/>
          <w:color w:val="808080"/>
        </w:rPr>
        <w:t>40</w:t>
      </w:r>
      <w:r w:rsidR="00B37E07" w:rsidRPr="00AD6971">
        <w:rPr>
          <w:rFonts w:ascii="Gotham" w:eastAsia="Gotham" w:hAnsi="Gotham" w:cs="Gotham"/>
          <w:color w:val="808080"/>
        </w:rPr>
        <w:br/>
        <w:t>References</w:t>
      </w:r>
      <w:r w:rsidR="00AD6971">
        <w:rPr>
          <w:rFonts w:ascii="Gotham" w:eastAsia="Gotham" w:hAnsi="Gotham" w:cs="Gotham"/>
          <w:color w:val="808080"/>
        </w:rPr>
        <w:t>…………………………………………………………………………………………………………………………………………………………</w:t>
      </w:r>
      <w:bookmarkStart w:id="10" w:name="_heading=h.xfv1hcd5uuva" w:colFirst="0" w:colLast="0"/>
      <w:bookmarkEnd w:id="10"/>
      <w:r w:rsidR="00EA1C18">
        <w:rPr>
          <w:rFonts w:ascii="Gotham" w:eastAsia="Gotham" w:hAnsi="Gotham" w:cs="Gotham"/>
          <w:color w:val="808080"/>
        </w:rPr>
        <w:t>43</w:t>
      </w:r>
    </w:p>
    <w:p w14:paraId="70ED217D" w14:textId="77777777" w:rsidR="00BB7016" w:rsidRPr="00BB7016" w:rsidRDefault="00BB7016" w:rsidP="00BB7016">
      <w:pPr>
        <w:spacing w:before="400" w:after="120" w:line="360" w:lineRule="auto"/>
        <w:jc w:val="center"/>
        <w:rPr>
          <w:rFonts w:ascii="Gill Sans" w:eastAsia="Gill Sans" w:hAnsi="Gill Sans" w:cs="Gill Sans"/>
          <w:color w:val="85AD9B"/>
          <w:sz w:val="16"/>
          <w:szCs w:val="16"/>
        </w:rPr>
      </w:pPr>
    </w:p>
    <w:p w14:paraId="53E972B4" w14:textId="77777777" w:rsidR="00C0793D" w:rsidRDefault="00C0793D">
      <w:pPr>
        <w:rPr>
          <w:rFonts w:ascii="Gill Sans" w:eastAsia="Gill Sans" w:hAnsi="Gill Sans" w:cs="Gill Sans"/>
          <w:color w:val="85AD9B"/>
          <w:sz w:val="48"/>
          <w:szCs w:val="48"/>
        </w:rPr>
      </w:pPr>
      <w:r>
        <w:rPr>
          <w:rFonts w:ascii="Gill Sans" w:eastAsia="Gill Sans" w:hAnsi="Gill Sans" w:cs="Gill Sans"/>
          <w:color w:val="85AD9B"/>
          <w:sz w:val="48"/>
          <w:szCs w:val="48"/>
        </w:rPr>
        <w:br w:type="page"/>
      </w:r>
    </w:p>
    <w:p w14:paraId="542AB46A" w14:textId="3FEF219E" w:rsidR="00EA7A56" w:rsidRPr="00BB7016" w:rsidRDefault="00B37E07" w:rsidP="004E1828">
      <w:pPr>
        <w:spacing w:before="400" w:after="120" w:line="360" w:lineRule="auto"/>
        <w:jc w:val="center"/>
        <w:rPr>
          <w:rFonts w:ascii="Gill Sans" w:eastAsia="Gill Sans" w:hAnsi="Gill Sans" w:cs="Gill Sans"/>
          <w:color w:val="85AD9B"/>
          <w:sz w:val="48"/>
          <w:szCs w:val="48"/>
        </w:rPr>
      </w:pPr>
      <w:r>
        <w:rPr>
          <w:rFonts w:ascii="Gill Sans" w:eastAsia="Gill Sans" w:hAnsi="Gill Sans" w:cs="Gill Sans"/>
          <w:color w:val="85AD9B"/>
          <w:sz w:val="48"/>
          <w:szCs w:val="48"/>
        </w:rPr>
        <w:lastRenderedPageBreak/>
        <w:t>ACKNOWLEDGEMENT OF COUNTRY</w:t>
      </w:r>
    </w:p>
    <w:p w14:paraId="05583807" w14:textId="77777777" w:rsidR="00EA7A56" w:rsidRDefault="00B37E07" w:rsidP="00C06E41">
      <w:pPr>
        <w:spacing w:after="120"/>
        <w:jc w:val="center"/>
        <w:rPr>
          <w:rFonts w:ascii="Gotham" w:eastAsia="Gotham" w:hAnsi="Gotham" w:cs="Gotham"/>
          <w:i/>
          <w:color w:val="767171"/>
          <w:sz w:val="16"/>
          <w:szCs w:val="16"/>
        </w:rPr>
      </w:pPr>
      <w:r>
        <w:rPr>
          <w:rFonts w:ascii="Gotham" w:eastAsia="Gotham" w:hAnsi="Gotham" w:cs="Gotham"/>
          <w:i/>
          <w:color w:val="85AD9B"/>
          <w:sz w:val="28"/>
          <w:szCs w:val="28"/>
        </w:rPr>
        <w:t xml:space="preserve">“Aboriginal and Torres Strait Islander peoples have </w:t>
      </w:r>
      <w:r>
        <w:rPr>
          <w:rFonts w:ascii="Gotham" w:eastAsia="Gotham" w:hAnsi="Gotham" w:cs="Gotham"/>
          <w:i/>
          <w:color w:val="85AD9B"/>
          <w:sz w:val="28"/>
          <w:szCs w:val="28"/>
        </w:rPr>
        <w:br/>
        <w:t xml:space="preserve">protected Country for millennia and have survived dramatic climatic shifts. </w:t>
      </w:r>
      <w:r>
        <w:rPr>
          <w:rFonts w:ascii="Gotham" w:eastAsia="Gotham" w:hAnsi="Gotham" w:cs="Gotham"/>
          <w:i/>
          <w:color w:val="85AD9B"/>
          <w:sz w:val="28"/>
          <w:szCs w:val="28"/>
        </w:rPr>
        <w:br/>
        <w:t xml:space="preserve">We are intimately connected to Country and our knowledges and cultural practices hold solutions to the climate crisis.” </w:t>
      </w:r>
      <w:proofErr w:type="spellStart"/>
      <w:r>
        <w:rPr>
          <w:rFonts w:ascii="Gotham" w:eastAsia="Gotham" w:hAnsi="Gotham" w:cs="Gotham"/>
          <w:b/>
          <w:color w:val="85AD9B"/>
          <w:sz w:val="20"/>
          <w:szCs w:val="20"/>
        </w:rPr>
        <w:t>Lowitja</w:t>
      </w:r>
      <w:proofErr w:type="spellEnd"/>
      <w:r>
        <w:rPr>
          <w:rFonts w:ascii="Gotham" w:eastAsia="Gotham" w:hAnsi="Gotham" w:cs="Gotham"/>
          <w:b/>
          <w:color w:val="85AD9B"/>
          <w:sz w:val="20"/>
          <w:szCs w:val="20"/>
        </w:rPr>
        <w:t xml:space="preserve"> Institute, 2021</w:t>
      </w:r>
    </w:p>
    <w:p w14:paraId="246A1F24" w14:textId="77777777" w:rsidR="00EA7A56" w:rsidRPr="00C0793D" w:rsidRDefault="00B37E07" w:rsidP="00C0793D">
      <w:pPr>
        <w:spacing w:after="120"/>
        <w:jc w:val="center"/>
        <w:rPr>
          <w:rFonts w:ascii="Gotham" w:eastAsia="Gotham" w:hAnsi="Gotham" w:cs="Gotham"/>
          <w:color w:val="FF0000"/>
        </w:rPr>
      </w:pPr>
      <w:r w:rsidRPr="00C0793D">
        <w:rPr>
          <w:rFonts w:ascii="Gotham" w:eastAsia="Gotham" w:hAnsi="Gotham" w:cs="Gotham"/>
          <w:color w:val="FF0000"/>
        </w:rPr>
        <w:t xml:space="preserve">The Darebin Neighbourhood House Network acknowledge the Wurundjeri </w:t>
      </w:r>
      <w:proofErr w:type="spellStart"/>
      <w:r w:rsidRPr="00C0793D">
        <w:rPr>
          <w:rFonts w:ascii="Gotham" w:eastAsia="Gotham" w:hAnsi="Gotham" w:cs="Gotham"/>
          <w:color w:val="FF0000"/>
        </w:rPr>
        <w:t>Woiwurrung</w:t>
      </w:r>
      <w:proofErr w:type="spellEnd"/>
      <w:r w:rsidRPr="00C0793D">
        <w:rPr>
          <w:rFonts w:ascii="Gotham" w:eastAsia="Gotham" w:hAnsi="Gotham" w:cs="Gotham"/>
          <w:color w:val="FF0000"/>
        </w:rPr>
        <w:t xml:space="preserve"> people of the Kulin Nations as the </w:t>
      </w:r>
      <w:r w:rsidRPr="00C0793D">
        <w:rPr>
          <w:rFonts w:ascii="Gotham" w:eastAsia="Gotham" w:hAnsi="Gotham" w:cs="Gotham"/>
          <w:color w:val="FF0000"/>
        </w:rPr>
        <w:br/>
      </w:r>
      <w:r w:rsidR="006B4A23" w:rsidRPr="00C0793D">
        <w:rPr>
          <w:rFonts w:ascii="Gotham" w:eastAsia="Gotham" w:hAnsi="Gotham" w:cs="Gotham"/>
          <w:color w:val="FF0000"/>
        </w:rPr>
        <w:t>Traditional C</w:t>
      </w:r>
      <w:r w:rsidRPr="00C0793D">
        <w:rPr>
          <w:rFonts w:ascii="Gotham" w:eastAsia="Gotham" w:hAnsi="Gotham" w:cs="Gotham"/>
          <w:color w:val="FF0000"/>
        </w:rPr>
        <w:t xml:space="preserve">ustodians of the unceded lands on which we work and recognise their continuing connection to land, water and culture. </w:t>
      </w:r>
      <w:r w:rsidRPr="00C0793D">
        <w:rPr>
          <w:rFonts w:ascii="Gotham" w:eastAsia="Gotham" w:hAnsi="Gotham" w:cs="Gotham"/>
          <w:color w:val="FF0000"/>
        </w:rPr>
        <w:br/>
        <w:t>We pay our respects to Elders past and present and to all First Nations people.</w:t>
      </w:r>
    </w:p>
    <w:p w14:paraId="16395D35" w14:textId="75E6BE8E" w:rsidR="00EA7A56" w:rsidRDefault="00B37E07" w:rsidP="00C0793D">
      <w:pPr>
        <w:spacing w:after="120"/>
        <w:jc w:val="center"/>
        <w:rPr>
          <w:rFonts w:ascii="Gotham" w:eastAsia="Gotham" w:hAnsi="Gotham" w:cs="Gotham"/>
          <w:color w:val="767171"/>
        </w:rPr>
      </w:pPr>
      <w:r w:rsidRPr="00C0793D">
        <w:rPr>
          <w:rFonts w:ascii="Gotham" w:eastAsia="Gotham" w:hAnsi="Gotham" w:cs="Gotham"/>
          <w:color w:val="FF0000"/>
        </w:rPr>
        <w:t xml:space="preserve">We acknowledge that the climate crisis affects the human rights of First Nations people disproportionately, here in Australia and </w:t>
      </w:r>
      <w:r w:rsidRPr="00C0793D">
        <w:rPr>
          <w:rFonts w:ascii="Gotham" w:eastAsia="Gotham" w:hAnsi="Gotham" w:cs="Gotham"/>
          <w:color w:val="FF0000"/>
        </w:rPr>
        <w:br/>
        <w:t>around the world, including rights to health, water, food, housing, self-determination and life itself</w:t>
      </w:r>
      <w:r w:rsidRPr="00C0793D">
        <w:rPr>
          <w:rFonts w:ascii="Gotham" w:eastAsia="Gotham" w:hAnsi="Gotham" w:cs="Gotham"/>
          <w:color w:val="FF0000"/>
          <w:vertAlign w:val="superscript"/>
        </w:rPr>
        <w:footnoteReference w:id="1"/>
      </w:r>
      <w:r w:rsidR="00695E72" w:rsidRPr="00C0793D">
        <w:rPr>
          <w:rFonts w:ascii="Gotham" w:eastAsia="Gotham" w:hAnsi="Gotham" w:cs="Gotham"/>
          <w:color w:val="FF0000"/>
        </w:rPr>
        <w:t>.</w:t>
      </w:r>
      <w:r w:rsidRPr="00C0793D">
        <w:rPr>
          <w:rFonts w:ascii="Gotham" w:eastAsia="Gotham" w:hAnsi="Gotham" w:cs="Gotham"/>
          <w:color w:val="FF0000"/>
        </w:rPr>
        <w:t xml:space="preserve"> The network also recognises that equal and equitable access to solutions are often unavailable to Aboriginal and Torres Strait Islander communities due to structural and systemic racism</w:t>
      </w:r>
      <w:r w:rsidRPr="00C0793D">
        <w:rPr>
          <w:rFonts w:ascii="Gotham" w:eastAsia="Gotham" w:hAnsi="Gotham" w:cs="Gotham"/>
          <w:color w:val="FF0000"/>
          <w:vertAlign w:val="superscript"/>
        </w:rPr>
        <w:footnoteReference w:id="2"/>
      </w:r>
      <w:r w:rsidRPr="00C0793D">
        <w:rPr>
          <w:rFonts w:ascii="Gotham" w:eastAsia="Gotham" w:hAnsi="Gotham" w:cs="Gotham"/>
          <w:color w:val="FF0000"/>
        </w:rPr>
        <w:t>.</w:t>
      </w:r>
    </w:p>
    <w:p w14:paraId="30745EF6" w14:textId="77777777" w:rsidR="00EA7A56" w:rsidRPr="001E68A6" w:rsidRDefault="00B37E07">
      <w:pPr>
        <w:tabs>
          <w:tab w:val="left" w:pos="9330"/>
        </w:tabs>
        <w:spacing w:after="120"/>
        <w:jc w:val="center"/>
        <w:rPr>
          <w:rFonts w:ascii="Gotham" w:eastAsia="Gotham" w:hAnsi="Gotham" w:cs="Gotham"/>
          <w:i/>
          <w:color w:val="85AD9B"/>
          <w:sz w:val="24"/>
          <w:szCs w:val="24"/>
        </w:rPr>
      </w:pPr>
      <w:r w:rsidRPr="001E68A6">
        <w:rPr>
          <w:rFonts w:ascii="Gotham" w:eastAsia="Gotham" w:hAnsi="Gotham" w:cs="Gotham"/>
          <w:i/>
          <w:color w:val="85AD9B"/>
          <w:sz w:val="28"/>
          <w:szCs w:val="28"/>
        </w:rPr>
        <w:t>“The only way we’ll heal Country is by walking together.”</w:t>
      </w:r>
    </w:p>
    <w:p w14:paraId="7B6BD9D5" w14:textId="77777777" w:rsidR="00EA7A56" w:rsidRPr="00B07127" w:rsidRDefault="00B37E07">
      <w:pPr>
        <w:spacing w:after="120"/>
        <w:jc w:val="center"/>
        <w:rPr>
          <w:rFonts w:ascii="Gotham" w:eastAsia="Gotham" w:hAnsi="Gotham" w:cs="Gotham"/>
          <w:b/>
          <w:color w:val="85AD9B"/>
          <w:sz w:val="20"/>
          <w:szCs w:val="24"/>
        </w:rPr>
      </w:pPr>
      <w:r w:rsidRPr="00B07127">
        <w:rPr>
          <w:rFonts w:ascii="Gotham" w:eastAsia="Gotham" w:hAnsi="Gotham" w:cs="Gotham"/>
          <w:b/>
          <w:color w:val="85AD9B"/>
          <w:sz w:val="20"/>
          <w:szCs w:val="24"/>
        </w:rPr>
        <w:t>Uncle Dave Wandin</w:t>
      </w:r>
      <w:r w:rsidRPr="00B07127">
        <w:rPr>
          <w:rFonts w:ascii="Gotham" w:eastAsia="Gotham" w:hAnsi="Gotham" w:cs="Gotham"/>
          <w:b/>
          <w:color w:val="85AD9B"/>
          <w:sz w:val="20"/>
          <w:szCs w:val="24"/>
          <w:vertAlign w:val="superscript"/>
        </w:rPr>
        <w:footnoteReference w:id="3"/>
      </w:r>
      <w:r w:rsidRPr="00B07127">
        <w:rPr>
          <w:rFonts w:ascii="Gotham" w:eastAsia="Gotham" w:hAnsi="Gotham" w:cs="Gotham"/>
          <w:b/>
          <w:color w:val="85AD9B"/>
          <w:sz w:val="20"/>
          <w:szCs w:val="24"/>
        </w:rPr>
        <w:t xml:space="preserve">, Wurundjeri </w:t>
      </w:r>
      <w:proofErr w:type="spellStart"/>
      <w:r w:rsidRPr="00B07127">
        <w:rPr>
          <w:rFonts w:ascii="Gotham" w:eastAsia="Gotham" w:hAnsi="Gotham" w:cs="Gotham"/>
          <w:b/>
          <w:color w:val="85AD9B"/>
          <w:sz w:val="20"/>
          <w:szCs w:val="24"/>
        </w:rPr>
        <w:t>Woiwurrung</w:t>
      </w:r>
      <w:proofErr w:type="spellEnd"/>
      <w:r w:rsidRPr="00B07127">
        <w:rPr>
          <w:rFonts w:ascii="Gotham" w:eastAsia="Gotham" w:hAnsi="Gotham" w:cs="Gotham"/>
          <w:b/>
          <w:color w:val="85AD9B"/>
          <w:sz w:val="20"/>
          <w:szCs w:val="24"/>
        </w:rPr>
        <w:t xml:space="preserve"> Elder</w:t>
      </w:r>
    </w:p>
    <w:p w14:paraId="7390B1BE" w14:textId="77777777" w:rsidR="00EA7A56" w:rsidRDefault="00B37E07">
      <w:pPr>
        <w:rPr>
          <w:rFonts w:ascii="Gotham" w:eastAsia="Gotham" w:hAnsi="Gotham" w:cs="Gotham"/>
          <w:color w:val="85AD9B"/>
          <w:sz w:val="24"/>
          <w:szCs w:val="24"/>
        </w:rPr>
      </w:pPr>
      <w:r>
        <w:br w:type="page"/>
      </w:r>
      <w:r>
        <w:rPr>
          <w:rFonts w:ascii="Gill Sans" w:eastAsia="Gill Sans" w:hAnsi="Gill Sans" w:cs="Gill Sans"/>
          <w:color w:val="85AD9B"/>
          <w:sz w:val="48"/>
          <w:szCs w:val="48"/>
        </w:rPr>
        <w:lastRenderedPageBreak/>
        <w:t>EXECUTIVE SUMMARY</w:t>
      </w:r>
    </w:p>
    <w:p w14:paraId="10FFBF7C" w14:textId="77777777" w:rsidR="00EA7A56" w:rsidRDefault="00EA7A56">
      <w:pPr>
        <w:spacing w:after="120" w:line="276" w:lineRule="auto"/>
        <w:jc w:val="center"/>
        <w:rPr>
          <w:rFonts w:ascii="Gotham" w:eastAsia="Gotham" w:hAnsi="Gotham" w:cs="Gotham"/>
          <w:i/>
          <w:color w:val="85AD9B"/>
        </w:rPr>
      </w:pPr>
    </w:p>
    <w:p w14:paraId="3E61BC75" w14:textId="77777777" w:rsidR="00EA7A56" w:rsidRDefault="00B37E07">
      <w:pPr>
        <w:spacing w:after="120" w:line="276" w:lineRule="auto"/>
        <w:jc w:val="center"/>
        <w:rPr>
          <w:rFonts w:ascii="Gotham" w:eastAsia="Gotham" w:hAnsi="Gotham" w:cs="Gotham"/>
          <w:i/>
          <w:color w:val="85AD9B"/>
        </w:rPr>
      </w:pPr>
      <w:r>
        <w:rPr>
          <w:rFonts w:ascii="Gotham" w:eastAsia="Gotham" w:hAnsi="Gotham" w:cs="Gotham"/>
          <w:i/>
          <w:color w:val="85AD9B"/>
        </w:rPr>
        <w:t>“It’s easy to be daunted by the magnitude of the climate crisis and to think</w:t>
      </w:r>
      <w:r w:rsidR="006B4A23">
        <w:rPr>
          <w:rFonts w:ascii="Gotham" w:eastAsia="Gotham" w:hAnsi="Gotham" w:cs="Gotham"/>
          <w:i/>
          <w:color w:val="85AD9B"/>
        </w:rPr>
        <w:t>; there’s</w:t>
      </w:r>
      <w:r>
        <w:rPr>
          <w:rFonts w:ascii="Gotham" w:eastAsia="Gotham" w:hAnsi="Gotham" w:cs="Gotham"/>
          <w:i/>
          <w:color w:val="85AD9B"/>
        </w:rPr>
        <w:t xml:space="preserve"> not much my small organisation can do to make a meaningful difference … We want to change that thought process because there are many opportunities for our houses to influence change. And that’s not just me being an optimist – we have many houses already doing the work. </w:t>
      </w:r>
      <w:r>
        <w:rPr>
          <w:rFonts w:ascii="Gotham" w:eastAsia="Gotham" w:hAnsi="Gotham" w:cs="Gotham"/>
          <w:i/>
          <w:color w:val="85AD9B"/>
        </w:rPr>
        <w:br/>
        <w:t>The aim … is to expand those efforts and to make climate action a real priority across the sector.</w:t>
      </w:r>
      <w:r>
        <w:rPr>
          <w:rFonts w:ascii="Gotham" w:eastAsia="Gotham" w:hAnsi="Gotham" w:cs="Gotham"/>
          <w:i/>
          <w:color w:val="85AD9B"/>
          <w:vertAlign w:val="superscript"/>
        </w:rPr>
        <w:footnoteReference w:id="4"/>
      </w:r>
      <w:r>
        <w:rPr>
          <w:rFonts w:ascii="Gotham" w:eastAsia="Gotham" w:hAnsi="Gotham" w:cs="Gotham"/>
          <w:i/>
          <w:color w:val="85AD9B"/>
        </w:rPr>
        <w:t>”</w:t>
      </w:r>
    </w:p>
    <w:p w14:paraId="4687A820" w14:textId="77777777" w:rsidR="00EA7A56" w:rsidRPr="00B07127" w:rsidRDefault="00B37E07">
      <w:pPr>
        <w:spacing w:after="120"/>
        <w:jc w:val="center"/>
        <w:rPr>
          <w:rFonts w:ascii="Gotham" w:eastAsia="Gotham" w:hAnsi="Gotham" w:cs="Gotham"/>
          <w:b/>
          <w:color w:val="85AD9B"/>
          <w:sz w:val="20"/>
          <w:szCs w:val="24"/>
        </w:rPr>
      </w:pPr>
      <w:r w:rsidRPr="00B07127">
        <w:rPr>
          <w:rFonts w:ascii="Gotham" w:eastAsia="Gotham" w:hAnsi="Gotham" w:cs="Gotham"/>
          <w:b/>
          <w:color w:val="85AD9B"/>
          <w:sz w:val="20"/>
          <w:szCs w:val="24"/>
        </w:rPr>
        <w:t>CEO of Neighbourhood Houses Victoria</w:t>
      </w:r>
    </w:p>
    <w:p w14:paraId="5D49A260" w14:textId="77777777" w:rsidR="00EA7A56" w:rsidRDefault="00EA7A56">
      <w:pPr>
        <w:spacing w:after="120"/>
        <w:jc w:val="center"/>
        <w:rPr>
          <w:rFonts w:ascii="Gotham" w:eastAsia="Gotham" w:hAnsi="Gotham" w:cs="Gotham"/>
          <w:color w:val="85AD9B"/>
          <w:sz w:val="20"/>
          <w:szCs w:val="20"/>
        </w:rPr>
      </w:pPr>
    </w:p>
    <w:p w14:paraId="6CE7130A" w14:textId="3727192C" w:rsidR="00EA7A56" w:rsidRDefault="00B37E07">
      <w:pPr>
        <w:spacing w:after="120"/>
        <w:rPr>
          <w:rFonts w:ascii="Gotham" w:eastAsia="Gotham" w:hAnsi="Gotham" w:cs="Gotham"/>
          <w:color w:val="767171"/>
          <w:sz w:val="20"/>
          <w:szCs w:val="20"/>
        </w:rPr>
      </w:pPr>
      <w:r>
        <w:rPr>
          <w:rFonts w:ascii="Gotham" w:eastAsia="Gotham" w:hAnsi="Gotham" w:cs="Gotham"/>
          <w:color w:val="767171"/>
          <w:sz w:val="20"/>
          <w:szCs w:val="20"/>
        </w:rPr>
        <w:t>Neighbourhood houses are community-based organisations that support local neighbourhoods' specific priorities and needs, particularly its most vulnerable members. Our houses are more than just physical spaces that provide material support; they are places that inherently build community resilience. Our core work includes the promotion of social and emotional wellbeing, delivery of physical wellness programs, respect and protection of the natural environment, and economic and educational inclusion. </w:t>
      </w:r>
    </w:p>
    <w:p w14:paraId="77D2627C" w14:textId="77777777" w:rsidR="00EA7A56" w:rsidRPr="00181AE5" w:rsidRDefault="00B37E07">
      <w:pPr>
        <w:spacing w:after="120"/>
        <w:rPr>
          <w:rFonts w:ascii="Gotham" w:eastAsia="Gotham" w:hAnsi="Gotham" w:cs="Gotham"/>
          <w:color w:val="767171" w:themeColor="background2" w:themeShade="80"/>
          <w:sz w:val="20"/>
          <w:szCs w:val="20"/>
        </w:rPr>
      </w:pPr>
      <w:r w:rsidRPr="000F5A94">
        <w:rPr>
          <w:rFonts w:ascii="Gotham" w:eastAsia="Gotham" w:hAnsi="Gotham" w:cs="Gotham"/>
          <w:color w:val="767171"/>
          <w:sz w:val="20"/>
          <w:szCs w:val="20"/>
        </w:rPr>
        <w:t xml:space="preserve">Our houses present significant value to their local community, evident </w:t>
      </w:r>
      <w:r w:rsidR="006B4A23" w:rsidRPr="000F5A94">
        <w:rPr>
          <w:rFonts w:ascii="Gotham" w:eastAsia="Gotham" w:hAnsi="Gotham" w:cs="Gotham"/>
          <w:color w:val="767171"/>
          <w:sz w:val="20"/>
          <w:szCs w:val="20"/>
        </w:rPr>
        <w:t>before</w:t>
      </w:r>
      <w:r w:rsidRPr="000F5A94">
        <w:rPr>
          <w:rFonts w:ascii="Gotham" w:eastAsia="Gotham" w:hAnsi="Gotham" w:cs="Gotham"/>
          <w:color w:val="767171"/>
          <w:sz w:val="20"/>
          <w:szCs w:val="20"/>
        </w:rPr>
        <w:t xml:space="preserve"> and throughout the Covid-19 pandemic. </w:t>
      </w:r>
      <w:r w:rsidRPr="000F5A94">
        <w:rPr>
          <w:rFonts w:ascii="Gotham" w:eastAsia="Gotham" w:hAnsi="Gotham" w:cs="Gotham"/>
          <w:color w:val="FF0000"/>
          <w:sz w:val="20"/>
          <w:szCs w:val="20"/>
        </w:rPr>
        <w:t>In monetary terms</w:t>
      </w:r>
      <w:r w:rsidR="006B4A23" w:rsidRPr="000F5A94">
        <w:rPr>
          <w:rFonts w:ascii="Gotham" w:eastAsia="Gotham" w:hAnsi="Gotham" w:cs="Gotham"/>
          <w:color w:val="FF0000"/>
          <w:sz w:val="20"/>
          <w:szCs w:val="20"/>
        </w:rPr>
        <w:t>, it is estimated that our houses in Darebin provided approximately $42,000 in value to the community on any typical day</w:t>
      </w:r>
      <w:r w:rsidRPr="000F5A94">
        <w:rPr>
          <w:rFonts w:ascii="Gotham" w:eastAsia="Gotham" w:hAnsi="Gotham" w:cs="Gotham"/>
          <w:color w:val="FF0000"/>
          <w:sz w:val="20"/>
          <w:szCs w:val="20"/>
          <w:vertAlign w:val="superscript"/>
        </w:rPr>
        <w:footnoteReference w:id="5"/>
      </w:r>
      <w:r w:rsidRPr="000F5A94">
        <w:rPr>
          <w:rFonts w:ascii="Gotham" w:eastAsia="Gotham" w:hAnsi="Gotham" w:cs="Gotham"/>
          <w:color w:val="FF0000"/>
          <w:sz w:val="20"/>
          <w:szCs w:val="20"/>
        </w:rPr>
        <w:t xml:space="preserve">. </w:t>
      </w:r>
      <w:r w:rsidRPr="00181AE5">
        <w:rPr>
          <w:rFonts w:ascii="Gotham" w:eastAsia="Gotham" w:hAnsi="Gotham" w:cs="Gotham"/>
          <w:color w:val="767171" w:themeColor="background2" w:themeShade="80"/>
          <w:sz w:val="20"/>
          <w:szCs w:val="20"/>
        </w:rPr>
        <w:t>Our embeddedness within the community and unique knowledge, as a result, makes our houses well-placed to undertake key work on climate action, resilience and sustainability. </w:t>
      </w:r>
    </w:p>
    <w:p w14:paraId="5D1938FD" w14:textId="262B6596" w:rsidR="00EA7A56" w:rsidRDefault="00B37E07">
      <w:pPr>
        <w:spacing w:after="120"/>
        <w:rPr>
          <w:rFonts w:ascii="Gotham" w:eastAsia="Gotham" w:hAnsi="Gotham" w:cs="Gotham"/>
          <w:color w:val="767171"/>
          <w:sz w:val="20"/>
          <w:szCs w:val="20"/>
        </w:rPr>
      </w:pPr>
      <w:r w:rsidRPr="00181AE5">
        <w:rPr>
          <w:rFonts w:ascii="Gotham" w:eastAsia="Gotham" w:hAnsi="Gotham" w:cs="Gotham"/>
          <w:color w:val="767171" w:themeColor="background2" w:themeShade="80"/>
          <w:sz w:val="20"/>
          <w:szCs w:val="20"/>
        </w:rPr>
        <w:t xml:space="preserve">Climate change and biodiversity loss is already being felt in </w:t>
      </w:r>
      <w:r w:rsidRPr="00914EEF">
        <w:rPr>
          <w:rFonts w:ascii="Gotham" w:eastAsia="Gotham" w:hAnsi="Gotham" w:cs="Gotham"/>
          <w:color w:val="FF0000"/>
          <w:sz w:val="20"/>
          <w:szCs w:val="20"/>
        </w:rPr>
        <w:t>Darebin</w:t>
      </w:r>
      <w:r w:rsidRPr="00181AE5">
        <w:rPr>
          <w:rFonts w:ascii="Gotham" w:eastAsia="Gotham" w:hAnsi="Gotham" w:cs="Gotham"/>
          <w:color w:val="767171" w:themeColor="background2" w:themeShade="80"/>
          <w:sz w:val="20"/>
          <w:szCs w:val="20"/>
        </w:rPr>
        <w:t xml:space="preserve">. Everyone is impacted by extreme weather, such as </w:t>
      </w:r>
      <w:r w:rsidR="00B52FBB" w:rsidRPr="00181AE5">
        <w:rPr>
          <w:rFonts w:ascii="Gotham" w:eastAsia="Gotham" w:hAnsi="Gotham" w:cs="Gotham"/>
          <w:color w:val="767171" w:themeColor="background2" w:themeShade="80"/>
          <w:sz w:val="20"/>
          <w:szCs w:val="20"/>
        </w:rPr>
        <w:t>heatwaves</w:t>
      </w:r>
      <w:r w:rsidRPr="00181AE5">
        <w:rPr>
          <w:rFonts w:ascii="Gotham" w:eastAsia="Gotham" w:hAnsi="Gotham" w:cs="Gotham"/>
          <w:color w:val="767171" w:themeColor="background2" w:themeShade="80"/>
          <w:sz w:val="20"/>
          <w:szCs w:val="20"/>
        </w:rPr>
        <w:t xml:space="preserve"> and bushf</w:t>
      </w:r>
      <w:r w:rsidR="006B4A23" w:rsidRPr="00181AE5">
        <w:rPr>
          <w:rFonts w:ascii="Gotham" w:eastAsia="Gotham" w:hAnsi="Gotham" w:cs="Gotham"/>
          <w:color w:val="767171" w:themeColor="background2" w:themeShade="80"/>
          <w:sz w:val="20"/>
          <w:szCs w:val="20"/>
        </w:rPr>
        <w:t xml:space="preserve">ire smoke, but some people are </w:t>
      </w:r>
      <w:r w:rsidR="00B52FBB" w:rsidRPr="00181AE5">
        <w:rPr>
          <w:rFonts w:ascii="Gotham" w:eastAsia="Gotham" w:hAnsi="Gotham" w:cs="Gotham"/>
          <w:color w:val="767171" w:themeColor="background2" w:themeShade="80"/>
          <w:sz w:val="20"/>
          <w:szCs w:val="20"/>
        </w:rPr>
        <w:t>affected</w:t>
      </w:r>
      <w:r w:rsidR="006B4A23" w:rsidRPr="00181AE5">
        <w:rPr>
          <w:rFonts w:ascii="Gotham" w:eastAsia="Gotham" w:hAnsi="Gotham" w:cs="Gotham"/>
          <w:color w:val="767171" w:themeColor="background2" w:themeShade="80"/>
          <w:sz w:val="20"/>
          <w:szCs w:val="20"/>
        </w:rPr>
        <w:t xml:space="preserve"> more</w:t>
      </w:r>
      <w:r w:rsidRPr="00181AE5">
        <w:rPr>
          <w:rFonts w:ascii="Gotham" w:eastAsia="Gotham" w:hAnsi="Gotham" w:cs="Gotham"/>
          <w:color w:val="767171" w:themeColor="background2" w:themeShade="80"/>
          <w:sz w:val="20"/>
          <w:szCs w:val="20"/>
        </w:rPr>
        <w:t xml:space="preserve"> than others. This is for a variety of reasons such as differences </w:t>
      </w:r>
      <w:r>
        <w:rPr>
          <w:rFonts w:ascii="Gotham" w:eastAsia="Gotham" w:hAnsi="Gotham" w:cs="Gotham"/>
          <w:color w:val="767171"/>
          <w:sz w:val="20"/>
          <w:szCs w:val="20"/>
        </w:rPr>
        <w:t>in age, ability, income, language barriers or quality of housing.</w:t>
      </w:r>
    </w:p>
    <w:p w14:paraId="2BAC2B30" w14:textId="77777777" w:rsidR="00EA7A56" w:rsidRDefault="00B37E07">
      <w:pPr>
        <w:spacing w:after="120"/>
        <w:rPr>
          <w:rFonts w:ascii="Gotham" w:eastAsia="Gotham" w:hAnsi="Gotham" w:cs="Gotham"/>
          <w:color w:val="767171"/>
          <w:sz w:val="20"/>
          <w:szCs w:val="20"/>
        </w:rPr>
      </w:pPr>
      <w:r w:rsidRPr="00914EEF">
        <w:rPr>
          <w:rFonts w:ascii="Gotham" w:eastAsia="Gotham" w:hAnsi="Gotham" w:cs="Gotham"/>
          <w:color w:val="FF0000"/>
          <w:sz w:val="20"/>
          <w:szCs w:val="20"/>
        </w:rPr>
        <w:lastRenderedPageBreak/>
        <w:t xml:space="preserve">This Darebin Neighbourhood House Network </w:t>
      </w:r>
      <w:r w:rsidRPr="00914EEF">
        <w:rPr>
          <w:rFonts w:ascii="Gotham" w:eastAsia="Gotham" w:hAnsi="Gotham" w:cs="Gotham"/>
          <w:i/>
          <w:color w:val="FF0000"/>
          <w:sz w:val="20"/>
          <w:szCs w:val="20"/>
        </w:rPr>
        <w:t>Climate Action and Resilience Plan 2022</w:t>
      </w:r>
      <w:r w:rsidRPr="00914EEF">
        <w:rPr>
          <w:rFonts w:ascii="Gotham" w:eastAsia="Gotham" w:hAnsi="Gotham" w:cs="Gotham"/>
          <w:color w:val="FF0000"/>
          <w:sz w:val="20"/>
          <w:szCs w:val="20"/>
        </w:rPr>
        <w:t xml:space="preserve"> builds on work already being undertaken by Darebin neighbourhood houses to address and respond to the impacts of climate change. In 2022</w:t>
      </w:r>
      <w:r>
        <w:rPr>
          <w:rFonts w:ascii="Gotham" w:eastAsia="Gotham" w:hAnsi="Gotham" w:cs="Gotham"/>
          <w:color w:val="767171"/>
          <w:sz w:val="20"/>
          <w:szCs w:val="20"/>
        </w:rPr>
        <w:t>, we came together to identify clear objectives based on our strengths as a network and our community’s needs. This plan is our commitment to work together on these four objectives:</w:t>
      </w:r>
    </w:p>
    <w:p w14:paraId="07018BC9" w14:textId="77777777" w:rsidR="009A3EEC" w:rsidRDefault="009A3EEC">
      <w:pPr>
        <w:spacing w:after="120"/>
        <w:rPr>
          <w:rFonts w:ascii="Gotham" w:eastAsia="Gotham" w:hAnsi="Gotham" w:cs="Gotham"/>
          <w:color w:val="767171"/>
          <w:sz w:val="20"/>
          <w:szCs w:val="20"/>
        </w:rPr>
      </w:pPr>
    </w:p>
    <w:p w14:paraId="615C4C19" w14:textId="77777777" w:rsidR="00EA7A56" w:rsidRDefault="00B37E07">
      <w:pPr>
        <w:numPr>
          <w:ilvl w:val="0"/>
          <w:numId w:val="6"/>
        </w:numPr>
        <w:spacing w:after="120"/>
        <w:rPr>
          <w:rFonts w:ascii="Gotham" w:eastAsia="Gotham" w:hAnsi="Gotham" w:cs="Gotham"/>
          <w:color w:val="767171"/>
          <w:sz w:val="20"/>
          <w:szCs w:val="20"/>
        </w:rPr>
      </w:pPr>
      <w:r>
        <w:rPr>
          <w:rFonts w:ascii="Gotham" w:eastAsia="Gotham" w:hAnsi="Gotham" w:cs="Gotham"/>
          <w:b/>
          <w:color w:val="767171"/>
          <w:sz w:val="20"/>
          <w:szCs w:val="20"/>
        </w:rPr>
        <w:t>Sustainable Houses</w:t>
      </w:r>
      <w:r>
        <w:rPr>
          <w:rFonts w:ascii="Gotham" w:eastAsia="Gotham" w:hAnsi="Gotham" w:cs="Gotham"/>
          <w:color w:val="767171"/>
          <w:sz w:val="20"/>
          <w:szCs w:val="20"/>
        </w:rPr>
        <w:t>: We actively reduce our environmental footprint and look after our natural environment.</w:t>
      </w:r>
    </w:p>
    <w:p w14:paraId="2CE0501F" w14:textId="77777777" w:rsidR="00EA7A56" w:rsidRDefault="00B37E07">
      <w:pPr>
        <w:numPr>
          <w:ilvl w:val="0"/>
          <w:numId w:val="6"/>
        </w:numPr>
        <w:spacing w:after="120"/>
        <w:rPr>
          <w:rFonts w:ascii="Gotham" w:eastAsia="Gotham" w:hAnsi="Gotham" w:cs="Gotham"/>
          <w:color w:val="767171"/>
          <w:sz w:val="20"/>
          <w:szCs w:val="20"/>
        </w:rPr>
      </w:pPr>
      <w:r>
        <w:rPr>
          <w:rFonts w:ascii="Gotham" w:eastAsia="Gotham" w:hAnsi="Gotham" w:cs="Gotham"/>
          <w:b/>
          <w:color w:val="767171"/>
          <w:sz w:val="20"/>
          <w:szCs w:val="20"/>
        </w:rPr>
        <w:t xml:space="preserve">Resilient Houses: </w:t>
      </w:r>
      <w:r>
        <w:rPr>
          <w:rFonts w:ascii="Gotham" w:eastAsia="Gotham" w:hAnsi="Gotham" w:cs="Gotham"/>
          <w:color w:val="767171"/>
          <w:sz w:val="20"/>
          <w:szCs w:val="20"/>
        </w:rPr>
        <w:t>We work to build our resilience to extreme weather and adapt to the changing climate.</w:t>
      </w:r>
    </w:p>
    <w:p w14:paraId="346E8476" w14:textId="77777777" w:rsidR="00EA7A56" w:rsidRDefault="00B37E07">
      <w:pPr>
        <w:numPr>
          <w:ilvl w:val="0"/>
          <w:numId w:val="6"/>
        </w:numPr>
        <w:spacing w:after="120"/>
        <w:rPr>
          <w:rFonts w:ascii="Gotham" w:eastAsia="Gotham" w:hAnsi="Gotham" w:cs="Gotham"/>
          <w:color w:val="767171"/>
          <w:sz w:val="20"/>
          <w:szCs w:val="20"/>
        </w:rPr>
      </w:pPr>
      <w:r>
        <w:rPr>
          <w:rFonts w:ascii="Gotham" w:eastAsia="Gotham" w:hAnsi="Gotham" w:cs="Gotham"/>
          <w:b/>
          <w:color w:val="767171"/>
          <w:sz w:val="20"/>
          <w:szCs w:val="20"/>
        </w:rPr>
        <w:t xml:space="preserve">Sustainable Communities: </w:t>
      </w:r>
      <w:r>
        <w:rPr>
          <w:rFonts w:ascii="Gotham" w:eastAsia="Gotham" w:hAnsi="Gotham" w:cs="Gotham"/>
          <w:color w:val="767171"/>
          <w:sz w:val="20"/>
          <w:szCs w:val="20"/>
        </w:rPr>
        <w:t>We help our community to reduce their environmental footprint and look after the natural environment.</w:t>
      </w:r>
    </w:p>
    <w:p w14:paraId="0EDC7C7C" w14:textId="77777777" w:rsidR="00EA7A56" w:rsidRDefault="00B37E07">
      <w:pPr>
        <w:numPr>
          <w:ilvl w:val="0"/>
          <w:numId w:val="6"/>
        </w:numPr>
        <w:spacing w:after="120"/>
        <w:rPr>
          <w:rFonts w:ascii="Gotham" w:eastAsia="Gotham" w:hAnsi="Gotham" w:cs="Gotham"/>
          <w:color w:val="767171"/>
          <w:sz w:val="20"/>
          <w:szCs w:val="20"/>
        </w:rPr>
      </w:pPr>
      <w:r>
        <w:rPr>
          <w:rFonts w:ascii="Gotham" w:eastAsia="Gotham" w:hAnsi="Gotham" w:cs="Gotham"/>
          <w:b/>
          <w:color w:val="767171"/>
          <w:sz w:val="20"/>
          <w:szCs w:val="20"/>
        </w:rPr>
        <w:t>Resilient Communities</w:t>
      </w:r>
      <w:r>
        <w:rPr>
          <w:rFonts w:ascii="Gotham" w:eastAsia="Gotham" w:hAnsi="Gotham" w:cs="Gotham"/>
          <w:color w:val="767171"/>
          <w:sz w:val="20"/>
          <w:szCs w:val="20"/>
        </w:rPr>
        <w:t xml:space="preserve">: </w:t>
      </w:r>
      <w:r>
        <w:rPr>
          <w:rFonts w:ascii="Gotham" w:eastAsia="Gotham" w:hAnsi="Gotham" w:cs="Gotham"/>
          <w:color w:val="767171"/>
          <w:sz w:val="20"/>
          <w:szCs w:val="20"/>
          <w:highlight w:val="white"/>
        </w:rPr>
        <w:t>We help our community to build resilience, adapt to the changing climate and mitigate the impacts of extreme weather.</w:t>
      </w:r>
      <w:r>
        <w:rPr>
          <w:noProof/>
        </w:rPr>
        <mc:AlternateContent>
          <mc:Choice Requires="wps">
            <w:drawing>
              <wp:anchor distT="0" distB="0" distL="0" distR="0" simplePos="0" relativeHeight="251659264" behindDoc="1" locked="0" layoutInCell="1" hidden="0" allowOverlap="1" wp14:anchorId="5811AB0F" wp14:editId="38DC3E95">
                <wp:simplePos x="0" y="0"/>
                <wp:positionH relativeFrom="column">
                  <wp:posOffset>6350000</wp:posOffset>
                </wp:positionH>
                <wp:positionV relativeFrom="paragraph">
                  <wp:posOffset>342900</wp:posOffset>
                </wp:positionV>
                <wp:extent cx="2247900" cy="1212850"/>
                <wp:effectExtent l="0" t="0" r="0" b="0"/>
                <wp:wrapNone/>
                <wp:docPr id="291" name="Rectangle 291"/>
                <wp:cNvGraphicFramePr/>
                <a:graphic xmlns:a="http://schemas.openxmlformats.org/drawingml/2006/main">
                  <a:graphicData uri="http://schemas.microsoft.com/office/word/2010/wordprocessingShape">
                    <wps:wsp>
                      <wps:cNvSpPr/>
                      <wps:spPr>
                        <a:xfrm>
                          <a:off x="4234750" y="3186275"/>
                          <a:ext cx="2222500" cy="11874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C7848A4"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5811AB0F" id="Rectangle 291" o:spid="_x0000_s1027" style="position:absolute;left:0;text-align:left;margin-left:500pt;margin-top:27pt;width:177pt;height:95.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" fillcolor="white [3201]" strokecolor="white [3201]" strokeweight="1pt">
                <v:stroke startarrowwidth="narrow" startarrowlength="short" endarrowwidth="narrow" endarrowlength="short"/>
                <v:textbox inset="2.53958mm,2.53958mm,2.53958mm,2.53958mm">
                  <w:txbxContent>
                    <w:p w14:paraId="2C7848A4" w14:textId="77777777" w:rsidR="008F5A0D" w:rsidRDefault="008F5A0D">
                      <w:pPr>
                        <w:textDirection w:val="btLr"/>
                      </w:pPr>
                    </w:p>
                  </w:txbxContent>
                </v:textbox>
              </v:rect>
            </w:pict>
          </mc:Fallback>
        </mc:AlternateContent>
      </w:r>
    </w:p>
    <w:p w14:paraId="3B3B315D" w14:textId="77777777" w:rsidR="00C0793D" w:rsidRDefault="00C0793D">
      <w:pPr>
        <w:rPr>
          <w:rFonts w:ascii="Gill Sans" w:eastAsia="Gill Sans" w:hAnsi="Gill Sans" w:cs="Gill Sans"/>
          <w:color w:val="85AD9B"/>
          <w:sz w:val="48"/>
          <w:szCs w:val="48"/>
        </w:rPr>
      </w:pPr>
      <w:r>
        <w:rPr>
          <w:rFonts w:ascii="Gill Sans" w:eastAsia="Gill Sans" w:hAnsi="Gill Sans" w:cs="Gill Sans"/>
          <w:color w:val="85AD9B"/>
          <w:sz w:val="48"/>
          <w:szCs w:val="48"/>
        </w:rPr>
        <w:br w:type="page"/>
      </w:r>
    </w:p>
    <w:p w14:paraId="3BA05DD0" w14:textId="52770658" w:rsidR="00EA7A56" w:rsidRDefault="00B37E07">
      <w:pPr>
        <w:spacing w:before="400" w:after="120"/>
        <w:rPr>
          <w:rFonts w:ascii="Gill Sans" w:eastAsia="Gill Sans" w:hAnsi="Gill Sans" w:cs="Gill Sans"/>
          <w:color w:val="85AD9B"/>
          <w:sz w:val="48"/>
          <w:szCs w:val="48"/>
        </w:rPr>
      </w:pPr>
      <w:r>
        <w:rPr>
          <w:rFonts w:ascii="Gill Sans" w:eastAsia="Gill Sans" w:hAnsi="Gill Sans" w:cs="Gill Sans"/>
          <w:color w:val="85AD9B"/>
          <w:sz w:val="48"/>
          <w:szCs w:val="48"/>
        </w:rPr>
        <w:lastRenderedPageBreak/>
        <w:t>INTRODUCTION</w:t>
      </w:r>
    </w:p>
    <w:p w14:paraId="1D332288" w14:textId="291FAB1D" w:rsidR="00EA7A56" w:rsidRDefault="00B37E07">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More extreme weather and biodiversity loss is already being felt in </w:t>
      </w:r>
      <w:r w:rsidRPr="00914EEF">
        <w:rPr>
          <w:rFonts w:ascii="Gotham" w:eastAsia="Gotham" w:hAnsi="Gotham" w:cs="Gotham"/>
          <w:color w:val="FF0000"/>
          <w:sz w:val="20"/>
          <w:szCs w:val="20"/>
        </w:rPr>
        <w:t>Darebin</w:t>
      </w:r>
      <w:r>
        <w:rPr>
          <w:rFonts w:ascii="Gotham" w:eastAsia="Gotham" w:hAnsi="Gotham" w:cs="Gotham"/>
          <w:color w:val="767171"/>
          <w:sz w:val="20"/>
          <w:szCs w:val="20"/>
        </w:rPr>
        <w:t xml:space="preserve">, including the impacts of heatwaves and bushfire smoke. </w:t>
      </w:r>
      <w:r>
        <w:rPr>
          <w:rFonts w:ascii="Gotham" w:eastAsia="Gotham" w:hAnsi="Gotham" w:cs="Gotham"/>
          <w:color w:val="767171"/>
          <w:sz w:val="20"/>
          <w:szCs w:val="20"/>
        </w:rPr>
        <w:br/>
      </w:r>
      <w:r w:rsidRPr="00914EEF">
        <w:rPr>
          <w:rFonts w:ascii="Gotham" w:eastAsia="Gotham" w:hAnsi="Gotham" w:cs="Gotham"/>
          <w:color w:val="FF0000"/>
          <w:sz w:val="20"/>
          <w:szCs w:val="20"/>
        </w:rPr>
        <w:t xml:space="preserve">This Darebin Neighbourhood House Network </w:t>
      </w:r>
      <w:r w:rsidRPr="00914EEF">
        <w:rPr>
          <w:rFonts w:ascii="Gotham" w:eastAsia="Gotham" w:hAnsi="Gotham" w:cs="Gotham"/>
          <w:i/>
          <w:color w:val="FF0000"/>
          <w:sz w:val="20"/>
          <w:szCs w:val="20"/>
        </w:rPr>
        <w:t>Climate Action and Resilience Plan</w:t>
      </w:r>
      <w:r w:rsidRPr="00914EEF">
        <w:rPr>
          <w:rFonts w:ascii="Gotham" w:eastAsia="Gotham" w:hAnsi="Gotham" w:cs="Gotham"/>
          <w:color w:val="FF0000"/>
          <w:sz w:val="20"/>
          <w:szCs w:val="20"/>
        </w:rPr>
        <w:t xml:space="preserve"> builds on work already being undertaken by Darebin neighbourhood houses to address and respond to the impacts of climate change</w:t>
      </w:r>
      <w:r>
        <w:rPr>
          <w:rFonts w:ascii="Gotham" w:eastAsia="Gotham" w:hAnsi="Gotham" w:cs="Gotham"/>
          <w:color w:val="767171"/>
          <w:sz w:val="20"/>
          <w:szCs w:val="20"/>
        </w:rPr>
        <w:t>. </w:t>
      </w:r>
    </w:p>
    <w:p w14:paraId="4DC06B5C" w14:textId="6358E03D" w:rsidR="00EA7A56" w:rsidRDefault="00C0793D">
      <w:pPr>
        <w:spacing w:after="120" w:line="360" w:lineRule="auto"/>
        <w:rPr>
          <w:rFonts w:ascii="Gotham" w:eastAsia="Gotham" w:hAnsi="Gotham" w:cs="Gotham"/>
          <w:color w:val="767171"/>
          <w:sz w:val="20"/>
          <w:szCs w:val="20"/>
        </w:rPr>
      </w:pPr>
      <w:r w:rsidRPr="00914EEF">
        <w:rPr>
          <w:rFonts w:ascii="Gotham" w:eastAsia="Gotham" w:hAnsi="Gotham" w:cs="Gotham"/>
          <w:noProof/>
          <w:color w:val="FF0000"/>
          <w:sz w:val="20"/>
          <w:szCs w:val="20"/>
        </w:rPr>
        <w:drawing>
          <wp:anchor distT="0" distB="0" distL="114300" distR="114300" simplePos="0" relativeHeight="251660288" behindDoc="0" locked="0" layoutInCell="1" hidden="0" allowOverlap="1" wp14:anchorId="7459B5B0" wp14:editId="527749FD">
            <wp:simplePos x="0" y="0"/>
            <wp:positionH relativeFrom="margin">
              <wp:align>right</wp:align>
            </wp:positionH>
            <wp:positionV relativeFrom="margin">
              <wp:posOffset>2018128</wp:posOffset>
            </wp:positionV>
            <wp:extent cx="5429885" cy="3354705"/>
            <wp:effectExtent l="0" t="0" r="0" b="0"/>
            <wp:wrapSquare wrapText="bothSides" distT="0" distB="0" distL="114300" distR="114300"/>
            <wp:docPr id="308" name="image1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diagram&#10;&#10;Description automatically generated"/>
                    <pic:cNvPicPr preferRelativeResize="0"/>
                  </pic:nvPicPr>
                  <pic:blipFill rotWithShape="1">
                    <a:blip r:embed="rId20"/>
                    <a:srcRect r="9596"/>
                    <a:stretch/>
                  </pic:blipFill>
                  <pic:spPr bwMode="auto">
                    <a:xfrm>
                      <a:off x="0" y="0"/>
                      <a:ext cx="5429885" cy="335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E07">
        <w:rPr>
          <w:rFonts w:ascii="Gotham" w:eastAsia="Gotham" w:hAnsi="Gotham" w:cs="Gotham"/>
          <w:color w:val="767171"/>
          <w:sz w:val="20"/>
          <w:szCs w:val="20"/>
        </w:rPr>
        <w:t>The goal of this plan is to clearly identify objectives, outcomes, actions and advocacy priorities for our houses to work towards more sustainable and resilient houses and communities.</w:t>
      </w:r>
    </w:p>
    <w:p w14:paraId="0B619271" w14:textId="38FD2A9F" w:rsidR="00B07127" w:rsidRDefault="00B07127" w:rsidP="00B07127">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This document also provides further context to critical issues relating to climate change and their relationship to the work of neighbourhood houses, including:</w:t>
      </w:r>
    </w:p>
    <w:p w14:paraId="393BA795" w14:textId="77777777" w:rsidR="00B07127" w:rsidRDefault="00B07127" w:rsidP="00B07127">
      <w:pPr>
        <w:pStyle w:val="ListParagraph"/>
        <w:numPr>
          <w:ilvl w:val="0"/>
          <w:numId w:val="15"/>
        </w:numPr>
        <w:spacing w:after="120" w:line="360" w:lineRule="auto"/>
        <w:rPr>
          <w:rFonts w:ascii="Gotham" w:eastAsia="Gotham" w:hAnsi="Gotham" w:cs="Gotham"/>
          <w:color w:val="767171"/>
          <w:sz w:val="20"/>
          <w:szCs w:val="20"/>
        </w:rPr>
      </w:pPr>
      <w:r w:rsidRPr="005A57FE">
        <w:rPr>
          <w:rFonts w:ascii="Gotham" w:eastAsia="Gotham" w:hAnsi="Gotham" w:cs="Gotham"/>
          <w:color w:val="767171"/>
          <w:sz w:val="20"/>
          <w:szCs w:val="20"/>
        </w:rPr>
        <w:t xml:space="preserve">the vital contribution of neighbourhood houses to sustainability and community resilience, </w:t>
      </w:r>
    </w:p>
    <w:p w14:paraId="4098D140" w14:textId="77777777" w:rsidR="00B07127" w:rsidRDefault="00B07127" w:rsidP="00B07127">
      <w:pPr>
        <w:pStyle w:val="ListParagraph"/>
        <w:numPr>
          <w:ilvl w:val="0"/>
          <w:numId w:val="15"/>
        </w:numPr>
        <w:spacing w:after="120" w:line="360" w:lineRule="auto"/>
        <w:rPr>
          <w:rFonts w:ascii="Gotham" w:eastAsia="Gotham" w:hAnsi="Gotham" w:cs="Gotham"/>
          <w:color w:val="767171"/>
          <w:sz w:val="20"/>
          <w:szCs w:val="20"/>
        </w:rPr>
      </w:pPr>
      <w:r w:rsidRPr="005A57FE">
        <w:rPr>
          <w:rFonts w:ascii="Gotham" w:eastAsia="Gotham" w:hAnsi="Gotham" w:cs="Gotham"/>
          <w:color w:val="767171"/>
          <w:sz w:val="20"/>
          <w:szCs w:val="20"/>
        </w:rPr>
        <w:t xml:space="preserve">our role as advocates, </w:t>
      </w:r>
    </w:p>
    <w:p w14:paraId="41A06116" w14:textId="3AE89C3E" w:rsidR="00B07127" w:rsidRDefault="00B07127" w:rsidP="00B07127">
      <w:pPr>
        <w:pStyle w:val="ListParagraph"/>
        <w:numPr>
          <w:ilvl w:val="0"/>
          <w:numId w:val="15"/>
        </w:numPr>
        <w:spacing w:after="120" w:line="360" w:lineRule="auto"/>
        <w:rPr>
          <w:rFonts w:ascii="Gotham" w:eastAsia="Gotham" w:hAnsi="Gotham" w:cs="Gotham"/>
          <w:color w:val="767171"/>
          <w:sz w:val="20"/>
          <w:szCs w:val="20"/>
        </w:rPr>
      </w:pPr>
      <w:r w:rsidRPr="005A57FE">
        <w:rPr>
          <w:rFonts w:ascii="Gotham" w:eastAsia="Gotham" w:hAnsi="Gotham" w:cs="Gotham"/>
          <w:color w:val="767171"/>
          <w:sz w:val="20"/>
          <w:szCs w:val="20"/>
        </w:rPr>
        <w:t>how our houses are impacted directly by climate change,</w:t>
      </w:r>
      <w:r>
        <w:rPr>
          <w:rFonts w:ascii="Gill Sans" w:eastAsia="Gill Sans" w:hAnsi="Gill Sans" w:cs="Gill Sans"/>
          <w:color w:val="767171"/>
          <w:sz w:val="48"/>
          <w:szCs w:val="48"/>
        </w:rPr>
        <w:t xml:space="preserve"> </w:t>
      </w:r>
      <w:r w:rsidRPr="005A57FE">
        <w:rPr>
          <w:rFonts w:ascii="Gotham" w:eastAsia="Gotham" w:hAnsi="Gotham" w:cs="Gotham"/>
          <w:color w:val="767171"/>
          <w:sz w:val="20"/>
          <w:szCs w:val="20"/>
        </w:rPr>
        <w:t xml:space="preserve">and </w:t>
      </w:r>
    </w:p>
    <w:p w14:paraId="40B964DB" w14:textId="77777777" w:rsidR="00B07127" w:rsidRPr="005A57FE" w:rsidRDefault="00B07127" w:rsidP="00B07127">
      <w:pPr>
        <w:pStyle w:val="ListParagraph"/>
        <w:numPr>
          <w:ilvl w:val="0"/>
          <w:numId w:val="15"/>
        </w:numPr>
        <w:spacing w:after="120" w:line="360" w:lineRule="auto"/>
        <w:rPr>
          <w:rFonts w:ascii="Gotham" w:eastAsia="Gotham" w:hAnsi="Gotham" w:cs="Gotham"/>
          <w:color w:val="767171"/>
          <w:sz w:val="20"/>
          <w:szCs w:val="20"/>
        </w:rPr>
      </w:pPr>
      <w:r w:rsidRPr="005A57FE">
        <w:rPr>
          <w:rFonts w:ascii="Gotham" w:eastAsia="Gotham" w:hAnsi="Gotham" w:cs="Gotham"/>
          <w:color w:val="767171"/>
          <w:sz w:val="20"/>
          <w:szCs w:val="20"/>
        </w:rPr>
        <w:t>the resourcing required to support this work.</w:t>
      </w:r>
      <w:r w:rsidRPr="005A57FE">
        <w:rPr>
          <w:rFonts w:ascii="Gill Sans" w:eastAsia="Gill Sans" w:hAnsi="Gill Sans" w:cs="Gill Sans"/>
          <w:color w:val="767171"/>
          <w:sz w:val="48"/>
          <w:szCs w:val="48"/>
        </w:rPr>
        <w:t xml:space="preserve"> </w:t>
      </w:r>
    </w:p>
    <w:p w14:paraId="2BB220B6" w14:textId="77777777" w:rsidR="00C0793D" w:rsidRDefault="00C0793D" w:rsidP="00181AE5">
      <w:pPr>
        <w:spacing w:after="120"/>
        <w:rPr>
          <w:rFonts w:ascii="Gill Sans" w:eastAsia="Gill Sans" w:hAnsi="Gill Sans" w:cs="Gill Sans"/>
          <w:color w:val="85AD9B"/>
          <w:sz w:val="48"/>
          <w:szCs w:val="48"/>
        </w:rPr>
      </w:pPr>
    </w:p>
    <w:p w14:paraId="0247868E" w14:textId="42FE2A86" w:rsidR="00181AE5" w:rsidRDefault="00B37E07" w:rsidP="00181AE5">
      <w:pPr>
        <w:spacing w:after="120"/>
        <w:rPr>
          <w:rFonts w:ascii="Gill Sans" w:eastAsia="Gill Sans" w:hAnsi="Gill Sans" w:cs="Gill Sans"/>
          <w:color w:val="85AD9B"/>
          <w:sz w:val="48"/>
          <w:szCs w:val="48"/>
        </w:rPr>
      </w:pPr>
      <w:r>
        <w:rPr>
          <w:rFonts w:ascii="Gill Sans" w:eastAsia="Gill Sans" w:hAnsi="Gill Sans" w:cs="Gill Sans"/>
          <w:color w:val="85AD9B"/>
          <w:sz w:val="48"/>
          <w:szCs w:val="48"/>
        </w:rPr>
        <w:lastRenderedPageBreak/>
        <w:t>BACKGROUND</w:t>
      </w:r>
    </w:p>
    <w:p w14:paraId="01EE3C52" w14:textId="035686A4" w:rsidR="00181AE5" w:rsidRPr="00181AE5" w:rsidRDefault="00181AE5" w:rsidP="00181AE5">
      <w:pPr>
        <w:spacing w:after="120"/>
        <w:rPr>
          <w:rFonts w:ascii="Gill Sans" w:eastAsia="Gill Sans" w:hAnsi="Gill Sans" w:cs="Gill Sans"/>
          <w:color w:val="85AD9B"/>
        </w:rPr>
      </w:pPr>
    </w:p>
    <w:p w14:paraId="1EC64BA1" w14:textId="16EDA4BD" w:rsidR="00EA7A56" w:rsidRDefault="00CE726D" w:rsidP="00181AE5">
      <w:pPr>
        <w:spacing w:after="120" w:line="360" w:lineRule="auto"/>
        <w:rPr>
          <w:rFonts w:ascii="Gotham" w:eastAsia="Gotham" w:hAnsi="Gotham" w:cs="Gotham"/>
          <w:color w:val="767171"/>
          <w:sz w:val="20"/>
          <w:szCs w:val="20"/>
        </w:rPr>
      </w:pPr>
      <w:r>
        <w:rPr>
          <w:noProof/>
        </w:rPr>
        <w:drawing>
          <wp:anchor distT="0" distB="0" distL="114300" distR="114300" simplePos="0" relativeHeight="251661312" behindDoc="0" locked="0" layoutInCell="1" hidden="0" allowOverlap="1" wp14:anchorId="707C7626" wp14:editId="67B5BEB6">
            <wp:simplePos x="0" y="0"/>
            <wp:positionH relativeFrom="margin">
              <wp:posOffset>3074475</wp:posOffset>
            </wp:positionH>
            <wp:positionV relativeFrom="paragraph">
              <wp:posOffset>822423</wp:posOffset>
            </wp:positionV>
            <wp:extent cx="5549265" cy="3305810"/>
            <wp:effectExtent l="0" t="0" r="0" b="8890"/>
            <wp:wrapSquare wrapText="bothSides" distT="0" distB="0" distL="114300" distR="114300"/>
            <wp:docPr id="307" name="image10.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diagram&#10;&#10;Description automatically generated"/>
                    <pic:cNvPicPr preferRelativeResize="0"/>
                  </pic:nvPicPr>
                  <pic:blipFill>
                    <a:blip r:embed="rId21"/>
                    <a:srcRect/>
                    <a:stretch>
                      <a:fillRect/>
                    </a:stretch>
                  </pic:blipFill>
                  <pic:spPr>
                    <a:xfrm>
                      <a:off x="0" y="0"/>
                      <a:ext cx="5549265" cy="3305810"/>
                    </a:xfrm>
                    <a:prstGeom prst="rect">
                      <a:avLst/>
                    </a:prstGeom>
                    <a:ln/>
                  </pic:spPr>
                </pic:pic>
              </a:graphicData>
            </a:graphic>
            <wp14:sizeRelH relativeFrom="margin">
              <wp14:pctWidth>0</wp14:pctWidth>
            </wp14:sizeRelH>
            <wp14:sizeRelV relativeFrom="margin">
              <wp14:pctHeight>0</wp14:pctHeight>
            </wp14:sizeRelV>
          </wp:anchor>
        </w:drawing>
      </w:r>
      <w:r w:rsidR="00B37E07">
        <w:rPr>
          <w:rFonts w:ascii="Gotham" w:eastAsia="Gotham" w:hAnsi="Gotham" w:cs="Gotham"/>
          <w:color w:val="767171"/>
          <w:sz w:val="20"/>
          <w:szCs w:val="20"/>
        </w:rPr>
        <w:t xml:space="preserve">Our </w:t>
      </w:r>
      <w:r w:rsidR="00B37E07">
        <w:rPr>
          <w:rFonts w:ascii="Gotham" w:eastAsia="Gotham" w:hAnsi="Gotham" w:cs="Gotham"/>
          <w:b/>
          <w:color w:val="767171"/>
          <w:sz w:val="20"/>
          <w:szCs w:val="20"/>
        </w:rPr>
        <w:t>changing climate</w:t>
      </w:r>
      <w:r w:rsidR="00B37E07">
        <w:rPr>
          <w:rFonts w:ascii="Gotham" w:eastAsia="Gotham" w:hAnsi="Gotham" w:cs="Gotham"/>
          <w:color w:val="767171"/>
          <w:sz w:val="20"/>
          <w:szCs w:val="20"/>
        </w:rPr>
        <w:t xml:space="preserve"> is not just a future threat. Australia is already seeing the devastating consequences of climate change in many communities. Increasing </w:t>
      </w:r>
      <w:r w:rsidR="00B37E07">
        <w:rPr>
          <w:rFonts w:ascii="Gotham" w:eastAsia="Gotham" w:hAnsi="Gotham" w:cs="Gotham"/>
          <w:b/>
          <w:color w:val="767171"/>
          <w:sz w:val="20"/>
          <w:szCs w:val="20"/>
        </w:rPr>
        <w:t>greenhouse gas emissions</w:t>
      </w:r>
      <w:r w:rsidR="00B37E07">
        <w:rPr>
          <w:rFonts w:ascii="Gotham" w:eastAsia="Gotham" w:hAnsi="Gotham" w:cs="Gotham"/>
          <w:color w:val="767171"/>
          <w:sz w:val="20"/>
          <w:szCs w:val="20"/>
        </w:rPr>
        <w:t xml:space="preserve"> are making global temperatures rise, the oceans more acidic, and extreme weather - such as heatwaves, storms, floods and bushfires - more frequent and intense</w:t>
      </w:r>
      <w:r w:rsidR="00B37E07">
        <w:rPr>
          <w:rFonts w:ascii="Gotham" w:eastAsia="Gotham" w:hAnsi="Gotham" w:cs="Gotham"/>
          <w:color w:val="767171"/>
          <w:sz w:val="20"/>
          <w:szCs w:val="20"/>
          <w:vertAlign w:val="superscript"/>
        </w:rPr>
        <w:footnoteReference w:id="6"/>
      </w:r>
      <w:r w:rsidR="00B37E07">
        <w:rPr>
          <w:rFonts w:ascii="Gotham" w:eastAsia="Gotham" w:hAnsi="Gotham" w:cs="Gotham"/>
          <w:color w:val="767171"/>
          <w:sz w:val="20"/>
          <w:szCs w:val="20"/>
        </w:rPr>
        <w:t>.</w:t>
      </w:r>
    </w:p>
    <w:p w14:paraId="7810448E" w14:textId="42C6AF39" w:rsidR="00EA7A56" w:rsidRDefault="00B37E07"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In Victoria, it is projected that without rapid</w:t>
      </w:r>
      <w:r w:rsidR="00B07127">
        <w:rPr>
          <w:rFonts w:ascii="Gotham" w:eastAsia="Gotham" w:hAnsi="Gotham" w:cs="Gotham"/>
          <w:color w:val="767171"/>
          <w:sz w:val="20"/>
          <w:szCs w:val="20"/>
        </w:rPr>
        <w:t xml:space="preserve"> global</w:t>
      </w:r>
      <w:r>
        <w:rPr>
          <w:rFonts w:ascii="Gotham" w:eastAsia="Gotham" w:hAnsi="Gotham" w:cs="Gotham"/>
          <w:color w:val="767171"/>
          <w:sz w:val="20"/>
          <w:szCs w:val="20"/>
        </w:rPr>
        <w:t xml:space="preserve"> action on climate change, very hot days will double by 2050</w:t>
      </w:r>
      <w:r w:rsidR="00B52FBB">
        <w:rPr>
          <w:rFonts w:ascii="Gotham" w:eastAsia="Gotham" w:hAnsi="Gotham" w:cs="Gotham"/>
          <w:color w:val="767171"/>
          <w:sz w:val="20"/>
          <w:szCs w:val="20"/>
        </w:rPr>
        <w:t>,</w:t>
      </w:r>
      <w:r>
        <w:rPr>
          <w:rFonts w:ascii="Gotham" w:eastAsia="Gotham" w:hAnsi="Gotham" w:cs="Gotham"/>
          <w:color w:val="767171"/>
          <w:sz w:val="20"/>
          <w:szCs w:val="20"/>
        </w:rPr>
        <w:t xml:space="preserve"> with longer fire seasons and more intense downpours. A range of quantifiable projected changes to Victoria’s climate </w:t>
      </w:r>
      <w:r w:rsidR="00B07127">
        <w:rPr>
          <w:rFonts w:ascii="Gotham" w:eastAsia="Gotham" w:hAnsi="Gotham" w:cs="Gotham"/>
          <w:color w:val="767171"/>
          <w:sz w:val="20"/>
          <w:szCs w:val="20"/>
        </w:rPr>
        <w:t>are</w:t>
      </w:r>
      <w:r>
        <w:rPr>
          <w:rFonts w:ascii="Gotham" w:eastAsia="Gotham" w:hAnsi="Gotham" w:cs="Gotham"/>
          <w:color w:val="767171"/>
          <w:sz w:val="20"/>
          <w:szCs w:val="20"/>
        </w:rPr>
        <w:t xml:space="preserve"> </w:t>
      </w:r>
      <w:r w:rsidRPr="00482186">
        <w:rPr>
          <w:rFonts w:ascii="Gotham" w:eastAsia="Gotham" w:hAnsi="Gotham" w:cs="Gotham"/>
          <w:color w:val="767171"/>
          <w:sz w:val="20"/>
          <w:szCs w:val="20"/>
        </w:rPr>
        <w:t xml:space="preserve">outlined in </w:t>
      </w:r>
      <w:r w:rsidR="00181AE5">
        <w:rPr>
          <w:rFonts w:ascii="Gotham" w:eastAsia="Gotham" w:hAnsi="Gotham" w:cs="Gotham"/>
          <w:color w:val="767171"/>
          <w:sz w:val="20"/>
          <w:szCs w:val="20"/>
        </w:rPr>
        <w:t>Figure</w:t>
      </w:r>
      <w:r w:rsidR="00C0793D">
        <w:rPr>
          <w:rFonts w:ascii="Gotham" w:eastAsia="Gotham" w:hAnsi="Gotham" w:cs="Gotham"/>
          <w:color w:val="767171"/>
          <w:sz w:val="20"/>
          <w:szCs w:val="20"/>
        </w:rPr>
        <w:t xml:space="preserve"> 1</w:t>
      </w:r>
      <w:r>
        <w:rPr>
          <w:rFonts w:ascii="Gotham" w:eastAsia="Gotham" w:hAnsi="Gotham" w:cs="Gotham"/>
          <w:color w:val="767171"/>
          <w:sz w:val="20"/>
          <w:szCs w:val="20"/>
          <w:vertAlign w:val="superscript"/>
        </w:rPr>
        <w:footnoteReference w:id="7"/>
      </w:r>
      <w:r>
        <w:rPr>
          <w:rFonts w:ascii="Gotham" w:eastAsia="Gotham" w:hAnsi="Gotham" w:cs="Gotham"/>
          <w:color w:val="767171"/>
          <w:sz w:val="20"/>
          <w:szCs w:val="20"/>
        </w:rPr>
        <w:t>.</w:t>
      </w:r>
    </w:p>
    <w:p w14:paraId="46AEF9EB" w14:textId="6E911364" w:rsidR="00C0793D" w:rsidRDefault="00C0793D" w:rsidP="00181AE5">
      <w:pPr>
        <w:spacing w:after="120"/>
        <w:rPr>
          <w:rFonts w:ascii="Gill Sans" w:eastAsia="Gill Sans" w:hAnsi="Gill Sans" w:cs="Gill Sans"/>
          <w:color w:val="FF9933"/>
          <w:sz w:val="36"/>
          <w:szCs w:val="36"/>
        </w:rPr>
      </w:pPr>
    </w:p>
    <w:p w14:paraId="58DCFBC0" w14:textId="3B16C4EC" w:rsidR="00C0793D" w:rsidRDefault="00C0793D" w:rsidP="00181AE5">
      <w:pPr>
        <w:spacing w:after="120"/>
        <w:rPr>
          <w:rFonts w:ascii="Gill Sans" w:eastAsia="Gill Sans" w:hAnsi="Gill Sans" w:cs="Gill Sans"/>
          <w:color w:val="FF9933"/>
          <w:sz w:val="36"/>
          <w:szCs w:val="36"/>
        </w:rPr>
      </w:pPr>
    </w:p>
    <w:p w14:paraId="4D6E06F7" w14:textId="738D75C3" w:rsidR="00C0793D" w:rsidRDefault="00CE726D" w:rsidP="00181AE5">
      <w:pPr>
        <w:spacing w:after="120"/>
        <w:rPr>
          <w:rFonts w:ascii="Gill Sans" w:eastAsia="Gill Sans" w:hAnsi="Gill Sans" w:cs="Gill Sans"/>
          <w:color w:val="FF9933"/>
          <w:sz w:val="36"/>
          <w:szCs w:val="36"/>
        </w:rPr>
      </w:pPr>
      <w:r w:rsidRPr="00482186">
        <w:rPr>
          <w:rFonts w:ascii="Gill Sans" w:eastAsia="Gill Sans" w:hAnsi="Gill Sans" w:cs="Gill Sans"/>
          <w:noProof/>
          <w:color w:val="85AD9B"/>
          <w:sz w:val="48"/>
          <w:szCs w:val="48"/>
        </w:rPr>
        <mc:AlternateContent>
          <mc:Choice Requires="wps">
            <w:drawing>
              <wp:anchor distT="45720" distB="45720" distL="114300" distR="114300" simplePos="0" relativeHeight="251704320" behindDoc="0" locked="0" layoutInCell="1" allowOverlap="1" wp14:anchorId="4C81C735" wp14:editId="46CC90CF">
                <wp:simplePos x="0" y="0"/>
                <wp:positionH relativeFrom="margin">
                  <wp:posOffset>3129671</wp:posOffset>
                </wp:positionH>
                <wp:positionV relativeFrom="paragraph">
                  <wp:posOffset>122018</wp:posOffset>
                </wp:positionV>
                <wp:extent cx="5303520" cy="5835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83565"/>
                        </a:xfrm>
                        <a:prstGeom prst="rect">
                          <a:avLst/>
                        </a:prstGeom>
                        <a:solidFill>
                          <a:srgbClr val="FFFFFF"/>
                        </a:solidFill>
                        <a:ln w="9525">
                          <a:noFill/>
                          <a:miter lim="800000"/>
                          <a:headEnd/>
                          <a:tailEnd/>
                        </a:ln>
                      </wps:spPr>
                      <wps:txbx>
                        <w:txbxContent>
                          <w:p w14:paraId="499CF3FB" w14:textId="2F4BD1BD" w:rsidR="008F5A0D" w:rsidRPr="00181AE5" w:rsidRDefault="008F5A0D">
                            <w:pPr>
                              <w:rPr>
                                <w:rFonts w:asciiTheme="minorHAnsi" w:hAnsiTheme="minorHAnsi"/>
                                <w:color w:val="767171" w:themeColor="background2" w:themeShade="80"/>
                                <w:sz w:val="20"/>
                                <w:szCs w:val="20"/>
                              </w:rPr>
                            </w:pPr>
                            <w:r w:rsidRPr="00181AE5">
                              <w:rPr>
                                <w:rFonts w:asciiTheme="minorHAnsi" w:hAnsiTheme="minorHAnsi"/>
                                <w:color w:val="767171" w:themeColor="background2" w:themeShade="80"/>
                                <w:sz w:val="20"/>
                                <w:szCs w:val="20"/>
                              </w:rPr>
                              <w:t>Figure 1</w:t>
                            </w:r>
                            <w:r>
                              <w:rPr>
                                <w:rFonts w:asciiTheme="minorHAnsi" w:hAnsiTheme="minorHAnsi"/>
                                <w:color w:val="767171" w:themeColor="background2" w:themeShade="80"/>
                                <w:sz w:val="20"/>
                                <w:szCs w:val="20"/>
                              </w:rPr>
                              <w:t xml:space="preserve"> – The anticipated impact of climate change in Victoria by 2050 if global greenhouse gas emissions continue at their current rate (compared to </w:t>
                            </w:r>
                            <w:r w:rsidRPr="00181AE5">
                              <w:rPr>
                                <w:rFonts w:asciiTheme="minorHAnsi" w:hAnsiTheme="minorHAnsi"/>
                                <w:color w:val="767171" w:themeColor="background2" w:themeShade="80"/>
                                <w:sz w:val="20"/>
                                <w:szCs w:val="20"/>
                              </w:rPr>
                              <w:t>1966-2005</w:t>
                            </w:r>
                            <w:r>
                              <w:rPr>
                                <w:rFonts w:asciiTheme="minorHAnsi" w:hAnsiTheme="minorHAnsi"/>
                                <w:color w:val="767171" w:themeColor="background2" w:themeShade="80"/>
                                <w:sz w:val="20"/>
                                <w:szCs w:val="20"/>
                              </w:rPr>
                              <w:t>) (Source: Victoria’s Climate Science Report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1C735" id="_x0000_s1028" type="#_x0000_t202" style="position:absolute;margin-left:246.45pt;margin-top:9.6pt;width:417.6pt;height:45.9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" stroked="f">
                <v:textbox>
                  <w:txbxContent>
                    <w:p w14:paraId="499CF3FB" w14:textId="2F4BD1BD" w:rsidR="008F5A0D" w:rsidRPr="00181AE5" w:rsidRDefault="008F5A0D">
                      <w:pPr>
                        <w:rPr>
                          <w:rFonts w:asciiTheme="minorHAnsi" w:hAnsiTheme="minorHAnsi"/>
                          <w:color w:val="767171" w:themeColor="background2" w:themeShade="80"/>
                          <w:sz w:val="20"/>
                          <w:szCs w:val="20"/>
                        </w:rPr>
                      </w:pPr>
                      <w:r w:rsidRPr="00181AE5">
                        <w:rPr>
                          <w:rFonts w:asciiTheme="minorHAnsi" w:hAnsiTheme="minorHAnsi"/>
                          <w:color w:val="767171" w:themeColor="background2" w:themeShade="80"/>
                          <w:sz w:val="20"/>
                          <w:szCs w:val="20"/>
                        </w:rPr>
                        <w:t>Figure 1</w:t>
                      </w:r>
                      <w:r>
                        <w:rPr>
                          <w:rFonts w:asciiTheme="minorHAnsi" w:hAnsiTheme="minorHAnsi"/>
                          <w:color w:val="767171" w:themeColor="background2" w:themeShade="80"/>
                          <w:sz w:val="20"/>
                          <w:szCs w:val="20"/>
                        </w:rPr>
                        <w:t xml:space="preserve"> – The anticipated impact of climate change in Victoria by 2050 if global greenhouse gas emissions continue at their current rate (compared to </w:t>
                      </w:r>
                      <w:r w:rsidRPr="00181AE5">
                        <w:rPr>
                          <w:rFonts w:asciiTheme="minorHAnsi" w:hAnsiTheme="minorHAnsi"/>
                          <w:color w:val="767171" w:themeColor="background2" w:themeShade="80"/>
                          <w:sz w:val="20"/>
                          <w:szCs w:val="20"/>
                        </w:rPr>
                        <w:t>1966-2005</w:t>
                      </w:r>
                      <w:r>
                        <w:rPr>
                          <w:rFonts w:asciiTheme="minorHAnsi" w:hAnsiTheme="minorHAnsi"/>
                          <w:color w:val="767171" w:themeColor="background2" w:themeShade="80"/>
                          <w:sz w:val="20"/>
                          <w:szCs w:val="20"/>
                        </w:rPr>
                        <w:t>) (Source: Victoria’s Climate Science Report 2019)</w:t>
                      </w:r>
                    </w:p>
                  </w:txbxContent>
                </v:textbox>
                <w10:wrap type="square" anchorx="margin"/>
              </v:shape>
            </w:pict>
          </mc:Fallback>
        </mc:AlternateContent>
      </w:r>
    </w:p>
    <w:p w14:paraId="396537F2" w14:textId="25F5C7D8" w:rsidR="00C0793D" w:rsidRDefault="00C0793D" w:rsidP="00181AE5">
      <w:pPr>
        <w:spacing w:after="120"/>
        <w:rPr>
          <w:rFonts w:ascii="Gill Sans" w:eastAsia="Gill Sans" w:hAnsi="Gill Sans" w:cs="Gill Sans"/>
          <w:color w:val="FF9933"/>
          <w:sz w:val="36"/>
          <w:szCs w:val="36"/>
        </w:rPr>
      </w:pPr>
    </w:p>
    <w:p w14:paraId="23230010" w14:textId="3C0A0435" w:rsidR="00EA7A56" w:rsidRDefault="00B37E07" w:rsidP="00181AE5">
      <w:pPr>
        <w:spacing w:after="120"/>
        <w:rPr>
          <w:rFonts w:ascii="Gill Sans" w:eastAsia="Gill Sans" w:hAnsi="Gill Sans" w:cs="Gill Sans"/>
          <w:b/>
          <w:color w:val="FF9933"/>
          <w:sz w:val="36"/>
          <w:szCs w:val="36"/>
        </w:rPr>
      </w:pPr>
      <w:r>
        <w:rPr>
          <w:rFonts w:ascii="Gill Sans" w:eastAsia="Gill Sans" w:hAnsi="Gill Sans" w:cs="Gill Sans"/>
          <w:color w:val="FF9933"/>
          <w:sz w:val="36"/>
          <w:szCs w:val="36"/>
        </w:rPr>
        <w:lastRenderedPageBreak/>
        <w:t>CLIMATE JUSTICE</w:t>
      </w:r>
    </w:p>
    <w:p w14:paraId="769480BF" w14:textId="77777777" w:rsidR="00ED40ED" w:rsidRDefault="00B37E07"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It is clear that climate change affects us all, but it is also evident that it affects some people in our community more than others. </w:t>
      </w:r>
    </w:p>
    <w:p w14:paraId="10C61EB0" w14:textId="1F324801" w:rsidR="00EA7A56" w:rsidRDefault="00DC7BD0"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Whilst some of us can go</w:t>
      </w:r>
      <w:r w:rsidR="00B37E07">
        <w:rPr>
          <w:rFonts w:ascii="Gotham" w:eastAsia="Gotham" w:hAnsi="Gotham" w:cs="Gotham"/>
          <w:color w:val="767171"/>
          <w:sz w:val="20"/>
          <w:szCs w:val="20"/>
        </w:rPr>
        <w:t xml:space="preserve"> out to buy another fan or a portable air conditioner if our house gets unbearably hot, others cannot </w:t>
      </w:r>
      <w:r w:rsidR="00BE7ADD" w:rsidRPr="00BE7ADD">
        <w:rPr>
          <w:rFonts w:ascii="Gotham" w:eastAsia="Gotham" w:hAnsi="Gotham" w:cs="Gotham"/>
          <w:i/>
        </w:rPr>
        <w:t>–</w:t>
      </w:r>
      <w:r w:rsidR="00B37E07">
        <w:rPr>
          <w:rFonts w:ascii="Gotham" w:eastAsia="Gotham" w:hAnsi="Gotham" w:cs="Gotham"/>
          <w:color w:val="767171"/>
          <w:sz w:val="20"/>
          <w:szCs w:val="20"/>
        </w:rPr>
        <w:t xml:space="preserve"> for a raft of reasons that include experiencing social and economic inequity, disability, particular health conditions, social isolation, and age</w:t>
      </w:r>
      <w:r w:rsidR="00B37E07">
        <w:rPr>
          <w:rFonts w:ascii="Gotham" w:eastAsia="Gotham" w:hAnsi="Gotham" w:cs="Gotham"/>
          <w:color w:val="767171"/>
          <w:sz w:val="20"/>
          <w:szCs w:val="20"/>
          <w:vertAlign w:val="superscript"/>
        </w:rPr>
        <w:footnoteReference w:id="8"/>
      </w:r>
      <w:r w:rsidR="00B37E07">
        <w:rPr>
          <w:rFonts w:ascii="Gotham" w:eastAsia="Gotham" w:hAnsi="Gotham" w:cs="Gotham"/>
          <w:color w:val="767171"/>
          <w:sz w:val="20"/>
          <w:szCs w:val="20"/>
        </w:rPr>
        <w:t>. Thus</w:t>
      </w:r>
      <w:r w:rsidR="00ED40ED">
        <w:rPr>
          <w:rFonts w:ascii="Gotham" w:eastAsia="Gotham" w:hAnsi="Gotham" w:cs="Gotham"/>
          <w:color w:val="767171"/>
          <w:sz w:val="20"/>
          <w:szCs w:val="20"/>
        </w:rPr>
        <w:t>,</w:t>
      </w:r>
      <w:r w:rsidR="00B37E07">
        <w:rPr>
          <w:rFonts w:ascii="Gotham" w:eastAsia="Gotham" w:hAnsi="Gotham" w:cs="Gotham"/>
          <w:color w:val="767171"/>
          <w:sz w:val="20"/>
          <w:szCs w:val="20"/>
        </w:rPr>
        <w:t xml:space="preserve"> there is an ongoing parallel conversation around </w:t>
      </w:r>
      <w:r w:rsidR="00B37E07">
        <w:rPr>
          <w:rFonts w:ascii="Gotham" w:eastAsia="Gotham" w:hAnsi="Gotham" w:cs="Gotham"/>
          <w:b/>
          <w:color w:val="767171"/>
          <w:sz w:val="20"/>
          <w:szCs w:val="20"/>
        </w:rPr>
        <w:t xml:space="preserve">climate justice </w:t>
      </w:r>
      <w:r w:rsidR="00B37E07">
        <w:rPr>
          <w:rFonts w:ascii="Gotham" w:eastAsia="Gotham" w:hAnsi="Gotham" w:cs="Gotham"/>
          <w:color w:val="767171"/>
          <w:sz w:val="20"/>
          <w:szCs w:val="20"/>
        </w:rPr>
        <w:t xml:space="preserve">when talking about resilience. Vulnerability to climate change can depend on a range of factors. Neighbourhood houses are often on the front line </w:t>
      </w:r>
      <w:r w:rsidR="00BE7ADD" w:rsidRPr="00BE7ADD">
        <w:rPr>
          <w:rFonts w:ascii="Gotham" w:eastAsia="Gotham" w:hAnsi="Gotham" w:cs="Gotham"/>
          <w:i/>
        </w:rPr>
        <w:t>–</w:t>
      </w:r>
      <w:r>
        <w:rPr>
          <w:rFonts w:ascii="Gotham" w:eastAsia="Gotham" w:hAnsi="Gotham" w:cs="Gotham"/>
          <w:i/>
        </w:rPr>
        <w:t xml:space="preserve"> </w:t>
      </w:r>
      <w:r w:rsidR="00B37E07">
        <w:rPr>
          <w:rFonts w:ascii="Gotham" w:eastAsia="Gotham" w:hAnsi="Gotham" w:cs="Gotham"/>
          <w:color w:val="767171"/>
          <w:sz w:val="20"/>
          <w:szCs w:val="20"/>
        </w:rPr>
        <w:t>creating connections with</w:t>
      </w:r>
      <w:r w:rsidR="00ED40ED">
        <w:rPr>
          <w:rFonts w:ascii="Gotham" w:eastAsia="Gotham" w:hAnsi="Gotham" w:cs="Gotham"/>
          <w:color w:val="767171"/>
          <w:sz w:val="20"/>
          <w:szCs w:val="20"/>
        </w:rPr>
        <w:t>,</w:t>
      </w:r>
      <w:r w:rsidR="00B37E07">
        <w:rPr>
          <w:rFonts w:ascii="Gotham" w:eastAsia="Gotham" w:hAnsi="Gotham" w:cs="Gotham"/>
          <w:color w:val="767171"/>
          <w:sz w:val="20"/>
          <w:szCs w:val="20"/>
        </w:rPr>
        <w:t xml:space="preserve"> and providing services</w:t>
      </w:r>
      <w:r w:rsidR="00B52FBB">
        <w:rPr>
          <w:rFonts w:ascii="Gotham" w:eastAsia="Gotham" w:hAnsi="Gotham" w:cs="Gotham"/>
          <w:color w:val="767171"/>
          <w:sz w:val="20"/>
          <w:szCs w:val="20"/>
        </w:rPr>
        <w:t xml:space="preserve"> </w:t>
      </w:r>
      <w:r w:rsidR="00B37E07">
        <w:rPr>
          <w:rFonts w:ascii="Gotham" w:eastAsia="Gotham" w:hAnsi="Gotham" w:cs="Gotham"/>
          <w:color w:val="767171"/>
          <w:sz w:val="20"/>
          <w:szCs w:val="20"/>
        </w:rPr>
        <w:t>to</w:t>
      </w:r>
      <w:r w:rsidR="00ED40ED">
        <w:rPr>
          <w:rFonts w:ascii="Gotham" w:eastAsia="Gotham" w:hAnsi="Gotham" w:cs="Gotham"/>
          <w:color w:val="767171"/>
          <w:sz w:val="20"/>
          <w:szCs w:val="20"/>
        </w:rPr>
        <w:t>,</w:t>
      </w:r>
      <w:r w:rsidR="00B37E07">
        <w:rPr>
          <w:rFonts w:ascii="Gotham" w:eastAsia="Gotham" w:hAnsi="Gotham" w:cs="Gotham"/>
          <w:color w:val="767171"/>
          <w:sz w:val="20"/>
          <w:szCs w:val="20"/>
        </w:rPr>
        <w:t xml:space="preserve"> the people most vulnerable in the community and most at-risk to climate change impacts. </w:t>
      </w:r>
    </w:p>
    <w:p w14:paraId="1B93F43F" w14:textId="1801EC38" w:rsidR="00EA7A56" w:rsidRDefault="00B37E07" w:rsidP="00181AE5">
      <w:pPr>
        <w:spacing w:after="120"/>
        <w:rPr>
          <w:rFonts w:ascii="Gotham" w:eastAsia="Gotham" w:hAnsi="Gotham" w:cs="Gotham"/>
          <w:color w:val="767171"/>
        </w:rPr>
      </w:pPr>
      <w:r>
        <w:rPr>
          <w:rFonts w:ascii="Gill Sans" w:eastAsia="Gill Sans" w:hAnsi="Gill Sans" w:cs="Gill Sans"/>
          <w:color w:val="FF9933"/>
          <w:sz w:val="36"/>
          <w:szCs w:val="36"/>
        </w:rPr>
        <w:t>MITIGATION</w:t>
      </w:r>
      <w:r>
        <w:rPr>
          <w:noProof/>
        </w:rPr>
        <mc:AlternateContent>
          <mc:Choice Requires="wps">
            <w:drawing>
              <wp:anchor distT="0" distB="0" distL="0" distR="0" simplePos="0" relativeHeight="251662336" behindDoc="1" locked="0" layoutInCell="1" hidden="0" allowOverlap="1" wp14:anchorId="76B2C78B" wp14:editId="439E04B9">
                <wp:simplePos x="0" y="0"/>
                <wp:positionH relativeFrom="column">
                  <wp:posOffset>3086100</wp:posOffset>
                </wp:positionH>
                <wp:positionV relativeFrom="paragraph">
                  <wp:posOffset>-63499</wp:posOffset>
                </wp:positionV>
                <wp:extent cx="6280150" cy="1073150"/>
                <wp:effectExtent l="0" t="0" r="0" b="0"/>
                <wp:wrapNone/>
                <wp:docPr id="292" name="Rectangle 292"/>
                <wp:cNvGraphicFramePr/>
                <a:graphic xmlns:a="http://schemas.openxmlformats.org/drawingml/2006/main">
                  <a:graphicData uri="http://schemas.microsoft.com/office/word/2010/wordprocessingShape">
                    <wps:wsp>
                      <wps:cNvSpPr/>
                      <wps:spPr>
                        <a:xfrm>
                          <a:off x="2218625" y="3256125"/>
                          <a:ext cx="6254750" cy="10477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1152E3C"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76B2C78B" id="Rectangle 292" o:spid="_x0000_s1029" style="position:absolute;margin-left:243pt;margin-top:-5pt;width:494.5pt;height:84.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" fillcolor="white [3201]" strokecolor="white [3201]" strokeweight="1pt">
                <v:stroke startarrowwidth="narrow" startarrowlength="short" endarrowwidth="narrow" endarrowlength="short"/>
                <v:textbox inset="2.53958mm,2.53958mm,2.53958mm,2.53958mm">
                  <w:txbxContent>
                    <w:p w14:paraId="71152E3C" w14:textId="77777777" w:rsidR="008F5A0D" w:rsidRDefault="008F5A0D">
                      <w:pPr>
                        <w:textDirection w:val="btLr"/>
                      </w:pP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20281655" wp14:editId="3CED8EA6">
                <wp:simplePos x="0" y="0"/>
                <wp:positionH relativeFrom="column">
                  <wp:posOffset>6477000</wp:posOffset>
                </wp:positionH>
                <wp:positionV relativeFrom="paragraph">
                  <wp:posOffset>63500</wp:posOffset>
                </wp:positionV>
                <wp:extent cx="2108200" cy="1231900"/>
                <wp:effectExtent l="0" t="0" r="0" b="0"/>
                <wp:wrapNone/>
                <wp:docPr id="293" name="Rectangle 293"/>
                <wp:cNvGraphicFramePr/>
                <a:graphic xmlns:a="http://schemas.openxmlformats.org/drawingml/2006/main">
                  <a:graphicData uri="http://schemas.microsoft.com/office/word/2010/wordprocessingShape">
                    <wps:wsp>
                      <wps:cNvSpPr/>
                      <wps:spPr>
                        <a:xfrm>
                          <a:off x="4304600" y="3176750"/>
                          <a:ext cx="2082800" cy="12065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4E4EF47"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20281655" id="Rectangle 293" o:spid="_x0000_s1030" style="position:absolute;margin-left:510pt;margin-top:5pt;width:166pt;height:97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" fillcolor="white [3201]" strokecolor="white [3201]" strokeweight="1pt">
                <v:stroke startarrowwidth="narrow" startarrowlength="short" endarrowwidth="narrow" endarrowlength="short"/>
                <v:textbox inset="2.53958mm,2.53958mm,2.53958mm,2.53958mm">
                  <w:txbxContent>
                    <w:p w14:paraId="74E4EF47" w14:textId="77777777" w:rsidR="008F5A0D" w:rsidRDefault="008F5A0D">
                      <w:pPr>
                        <w:textDirection w:val="btLr"/>
                      </w:pPr>
                    </w:p>
                  </w:txbxContent>
                </v:textbox>
              </v:rect>
            </w:pict>
          </mc:Fallback>
        </mc:AlternateContent>
      </w:r>
    </w:p>
    <w:p w14:paraId="160DD21B" w14:textId="59521753" w:rsidR="00EA7A56" w:rsidRDefault="00B37E07"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Neighbourhood houses can help to play an important role in </w:t>
      </w:r>
      <w:r>
        <w:rPr>
          <w:rFonts w:ascii="Gotham" w:eastAsia="Gotham" w:hAnsi="Gotham" w:cs="Gotham"/>
          <w:b/>
          <w:color w:val="767171"/>
          <w:sz w:val="20"/>
          <w:szCs w:val="20"/>
        </w:rPr>
        <w:t>mitigating</w:t>
      </w:r>
      <w:r>
        <w:rPr>
          <w:rFonts w:ascii="Gotham" w:eastAsia="Gotham" w:hAnsi="Gotham" w:cs="Gotham"/>
          <w:color w:val="767171"/>
          <w:sz w:val="20"/>
          <w:szCs w:val="20"/>
        </w:rPr>
        <w:t xml:space="preserve"> climate change by taking action to reduce greenhouse gas emissions and waste within their own organisation and also by encouraging action within their local communit</w:t>
      </w:r>
      <w:r w:rsidR="00BE7ADD">
        <w:rPr>
          <w:rFonts w:ascii="Gotham" w:eastAsia="Gotham" w:hAnsi="Gotham" w:cs="Gotham"/>
          <w:color w:val="767171"/>
          <w:sz w:val="20"/>
          <w:szCs w:val="20"/>
        </w:rPr>
        <w:t>ies</w:t>
      </w:r>
      <w:r>
        <w:rPr>
          <w:rFonts w:ascii="Gotham" w:eastAsia="Gotham" w:hAnsi="Gotham" w:cs="Gotham"/>
          <w:color w:val="767171"/>
          <w:sz w:val="20"/>
          <w:szCs w:val="20"/>
        </w:rPr>
        <w:t>. Obvious examples include tackling food miles through supporting community gardens and reducing organic waste by providing community composting hubs, and/or educating the community about effective and manageable gardening and composting at home. </w:t>
      </w:r>
    </w:p>
    <w:p w14:paraId="5D41383A" w14:textId="77777777" w:rsidR="000F5A94" w:rsidRDefault="000F5A94" w:rsidP="00181AE5">
      <w:pPr>
        <w:spacing w:after="120"/>
        <w:rPr>
          <w:rFonts w:ascii="Gill Sans" w:eastAsia="Gill Sans" w:hAnsi="Gill Sans" w:cs="Gill Sans"/>
          <w:color w:val="FF9933"/>
          <w:sz w:val="36"/>
          <w:szCs w:val="36"/>
        </w:rPr>
      </w:pPr>
    </w:p>
    <w:p w14:paraId="241E8467" w14:textId="77777777" w:rsidR="000F5A94" w:rsidRDefault="000F5A94" w:rsidP="00181AE5">
      <w:pPr>
        <w:spacing w:after="120"/>
        <w:rPr>
          <w:rFonts w:ascii="Gill Sans" w:eastAsia="Gill Sans" w:hAnsi="Gill Sans" w:cs="Gill Sans"/>
          <w:color w:val="FF9933"/>
          <w:sz w:val="36"/>
          <w:szCs w:val="36"/>
        </w:rPr>
      </w:pPr>
    </w:p>
    <w:p w14:paraId="2B4218A5" w14:textId="39B306F4" w:rsidR="00EA7A56" w:rsidRDefault="00B37E07" w:rsidP="00181AE5">
      <w:pPr>
        <w:spacing w:after="120"/>
        <w:rPr>
          <w:rFonts w:ascii="Gill Sans" w:eastAsia="Gill Sans" w:hAnsi="Gill Sans" w:cs="Gill Sans"/>
          <w:b/>
          <w:color w:val="FF9933"/>
          <w:sz w:val="36"/>
          <w:szCs w:val="36"/>
        </w:rPr>
      </w:pPr>
      <w:r>
        <w:rPr>
          <w:rFonts w:ascii="Gill Sans" w:eastAsia="Gill Sans" w:hAnsi="Gill Sans" w:cs="Gill Sans"/>
          <w:noProof/>
          <w:color w:val="FF9933"/>
          <w:sz w:val="36"/>
          <w:szCs w:val="36"/>
        </w:rPr>
        <w:lastRenderedPageBreak/>
        <w:drawing>
          <wp:anchor distT="0" distB="0" distL="114300" distR="114300" simplePos="0" relativeHeight="251664384" behindDoc="0" locked="0" layoutInCell="1" hidden="0" allowOverlap="1" wp14:anchorId="008652FF" wp14:editId="3C2AA833">
            <wp:simplePos x="0" y="0"/>
            <wp:positionH relativeFrom="margin">
              <wp:posOffset>6858000</wp:posOffset>
            </wp:positionH>
            <wp:positionV relativeFrom="margin">
              <wp:align>center</wp:align>
            </wp:positionV>
            <wp:extent cx="2495550" cy="2451735"/>
            <wp:effectExtent l="0" t="0" r="0" b="0"/>
            <wp:wrapSquare wrapText="bothSides" distT="0" distB="0" distL="114300" distR="114300"/>
            <wp:docPr id="305"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22"/>
                    <a:srcRect/>
                    <a:stretch>
                      <a:fillRect/>
                    </a:stretch>
                  </pic:blipFill>
                  <pic:spPr>
                    <a:xfrm>
                      <a:off x="0" y="0"/>
                      <a:ext cx="2495550" cy="2451735"/>
                    </a:xfrm>
                    <a:prstGeom prst="rect">
                      <a:avLst/>
                    </a:prstGeom>
                    <a:ln/>
                  </pic:spPr>
                </pic:pic>
              </a:graphicData>
            </a:graphic>
          </wp:anchor>
        </w:drawing>
      </w:r>
      <w:r>
        <w:rPr>
          <w:rFonts w:ascii="Gill Sans" w:eastAsia="Gill Sans" w:hAnsi="Gill Sans" w:cs="Gill Sans"/>
          <w:color w:val="FF9933"/>
          <w:sz w:val="36"/>
          <w:szCs w:val="36"/>
        </w:rPr>
        <w:t>ADAPTATION</w:t>
      </w:r>
    </w:p>
    <w:p w14:paraId="21B84CAF" w14:textId="0FE9F698" w:rsidR="00EA7A56" w:rsidRDefault="00B37E07"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Neighbourhood houses also play a significant role in supporting communities in </w:t>
      </w:r>
      <w:r>
        <w:rPr>
          <w:rFonts w:ascii="Gotham" w:eastAsia="Gotham" w:hAnsi="Gotham" w:cs="Gotham"/>
          <w:b/>
          <w:color w:val="767171"/>
          <w:sz w:val="20"/>
          <w:szCs w:val="20"/>
        </w:rPr>
        <w:t>adapting</w:t>
      </w:r>
      <w:r>
        <w:rPr>
          <w:rFonts w:ascii="Gotham" w:eastAsia="Gotham" w:hAnsi="Gotham" w:cs="Gotham"/>
          <w:color w:val="767171"/>
          <w:sz w:val="20"/>
          <w:szCs w:val="20"/>
        </w:rPr>
        <w:t xml:space="preserve"> to a changing climate</w:t>
      </w:r>
      <w:r w:rsidR="00BE7ADD">
        <w:rPr>
          <w:rFonts w:ascii="Gotham" w:eastAsia="Gotham" w:hAnsi="Gotham" w:cs="Gotham"/>
          <w:color w:val="767171"/>
          <w:sz w:val="20"/>
          <w:szCs w:val="20"/>
        </w:rPr>
        <w:t xml:space="preserve"> </w:t>
      </w:r>
      <w:r w:rsidR="00BE7ADD">
        <w:rPr>
          <w:rFonts w:ascii="Gotham" w:eastAsia="Gotham" w:hAnsi="Gotham" w:cs="Gotham"/>
          <w:color w:val="767171"/>
          <w:sz w:val="20"/>
          <w:szCs w:val="20"/>
        </w:rPr>
        <w:softHyphen/>
      </w:r>
      <w:r w:rsidR="00DC7BD0">
        <w:rPr>
          <w:rFonts w:ascii="Gotham" w:eastAsia="Gotham" w:hAnsi="Gotham" w:cs="Gotham"/>
          <w:color w:val="767171"/>
          <w:sz w:val="20"/>
          <w:szCs w:val="20"/>
        </w:rPr>
        <w:t>-</w:t>
      </w:r>
      <w:r>
        <w:rPr>
          <w:rFonts w:ascii="Gotham" w:eastAsia="Gotham" w:hAnsi="Gotham" w:cs="Gotham"/>
          <w:color w:val="767171"/>
          <w:sz w:val="20"/>
          <w:szCs w:val="20"/>
        </w:rPr>
        <w:t xml:space="preserve"> taking action to prepare for and reduce the severity of both current and future impacts. We don’t know what the future will hold so to reduce future impacts we need to think about risks, who is vulnerable and why</w:t>
      </w:r>
      <w:r w:rsidR="00710A5B">
        <w:rPr>
          <w:rFonts w:ascii="Gotham" w:eastAsia="Gotham" w:hAnsi="Gotham" w:cs="Gotham"/>
          <w:color w:val="767171"/>
          <w:sz w:val="20"/>
          <w:szCs w:val="20"/>
        </w:rPr>
        <w:t>,</w:t>
      </w:r>
      <w:r>
        <w:rPr>
          <w:rFonts w:ascii="Gotham" w:eastAsia="Gotham" w:hAnsi="Gotham" w:cs="Gotham"/>
          <w:color w:val="767171"/>
          <w:sz w:val="20"/>
          <w:szCs w:val="20"/>
        </w:rPr>
        <w:t xml:space="preserve"> under a range of possible scenarios. </w:t>
      </w:r>
    </w:p>
    <w:p w14:paraId="366287C7" w14:textId="77777777" w:rsidR="00EA7A56" w:rsidRDefault="00B37E07"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Adapting to a changing climate can include technical actions, such as using water resources more efficiently or upgrading community buildings to be safe and a comfortable harbour for the community through hotter summers. It can also include social actions, such as building neighbourhood connections to reduce social isolation and ensuring the most vulnerable have networks they can call on, or people to check in on them in extreme weather events. </w:t>
      </w:r>
    </w:p>
    <w:p w14:paraId="7CFFAB97" w14:textId="77777777" w:rsidR="00EA7A56" w:rsidRDefault="00B37E07" w:rsidP="00181AE5">
      <w:pPr>
        <w:spacing w:after="120"/>
        <w:rPr>
          <w:rFonts w:ascii="Gill Sans" w:eastAsia="Gill Sans" w:hAnsi="Gill Sans" w:cs="Gill Sans"/>
          <w:color w:val="767171"/>
          <w:sz w:val="40"/>
          <w:szCs w:val="40"/>
        </w:rPr>
      </w:pPr>
      <w:r>
        <w:rPr>
          <w:rFonts w:ascii="Gill Sans" w:eastAsia="Gill Sans" w:hAnsi="Gill Sans" w:cs="Gill Sans"/>
          <w:color w:val="FF9933"/>
          <w:sz w:val="36"/>
          <w:szCs w:val="36"/>
        </w:rPr>
        <w:t>RESILIENCE</w:t>
      </w:r>
    </w:p>
    <w:p w14:paraId="7766B8F0" w14:textId="36F18BBF" w:rsidR="00EA7A56" w:rsidRDefault="00B37E07" w:rsidP="00181AE5">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There has been frequent reference in </w:t>
      </w:r>
      <w:r w:rsidR="00710A5B">
        <w:rPr>
          <w:rFonts w:ascii="Gotham" w:eastAsia="Gotham" w:hAnsi="Gotham" w:cs="Gotham"/>
          <w:color w:val="767171"/>
          <w:sz w:val="20"/>
          <w:szCs w:val="20"/>
        </w:rPr>
        <w:t xml:space="preserve">the </w:t>
      </w:r>
      <w:r>
        <w:rPr>
          <w:rFonts w:ascii="Gotham" w:eastAsia="Gotham" w:hAnsi="Gotham" w:cs="Gotham"/>
          <w:color w:val="767171"/>
          <w:sz w:val="20"/>
          <w:szCs w:val="20"/>
        </w:rPr>
        <w:t>context</w:t>
      </w:r>
      <w:r w:rsidR="00710A5B">
        <w:rPr>
          <w:rFonts w:ascii="Gotham" w:eastAsia="Gotham" w:hAnsi="Gotham" w:cs="Gotham"/>
          <w:color w:val="767171"/>
          <w:sz w:val="20"/>
          <w:szCs w:val="20"/>
        </w:rPr>
        <w:t xml:space="preserve"> of climate change</w:t>
      </w:r>
      <w:r>
        <w:rPr>
          <w:rFonts w:ascii="Gotham" w:eastAsia="Gotham" w:hAnsi="Gotham" w:cs="Gotham"/>
          <w:color w:val="767171"/>
          <w:sz w:val="20"/>
          <w:szCs w:val="20"/>
        </w:rPr>
        <w:t xml:space="preserve"> to the need to build </w:t>
      </w:r>
      <w:r>
        <w:rPr>
          <w:rFonts w:ascii="Gotham" w:eastAsia="Gotham" w:hAnsi="Gotham" w:cs="Gotham"/>
          <w:b/>
          <w:color w:val="767171"/>
          <w:sz w:val="20"/>
          <w:szCs w:val="20"/>
        </w:rPr>
        <w:t>resilience</w:t>
      </w:r>
      <w:r>
        <w:rPr>
          <w:rFonts w:ascii="Gotham" w:eastAsia="Gotham" w:hAnsi="Gotham" w:cs="Gotham"/>
          <w:color w:val="767171"/>
          <w:sz w:val="20"/>
          <w:szCs w:val="20"/>
        </w:rPr>
        <w:t>.</w:t>
      </w:r>
    </w:p>
    <w:p w14:paraId="3AD1BD68" w14:textId="5A3933A5" w:rsidR="00EA7A56" w:rsidRDefault="00B37E07" w:rsidP="00181AE5">
      <w:pPr>
        <w:spacing w:after="120" w:line="360" w:lineRule="auto"/>
        <w:rPr>
          <w:rFonts w:ascii="Gotham" w:eastAsia="Gotham" w:hAnsi="Gotham" w:cs="Gotham"/>
          <w:b/>
          <w:color w:val="767171"/>
          <w:sz w:val="20"/>
          <w:szCs w:val="20"/>
        </w:rPr>
      </w:pPr>
      <w:r>
        <w:rPr>
          <w:rFonts w:ascii="Gotham" w:eastAsia="Gotham" w:hAnsi="Gotham" w:cs="Gotham"/>
          <w:color w:val="767171"/>
          <w:sz w:val="20"/>
          <w:szCs w:val="20"/>
        </w:rPr>
        <w:t xml:space="preserve">We can think of resilience in terms of individual resilience – the ability of an individual to cope with trauma or challenges they face in their lives, and in terms of </w:t>
      </w:r>
      <w:r>
        <w:rPr>
          <w:rFonts w:ascii="Gotham" w:eastAsia="Gotham" w:hAnsi="Gotham" w:cs="Gotham"/>
          <w:b/>
          <w:color w:val="767171"/>
          <w:sz w:val="20"/>
          <w:szCs w:val="20"/>
        </w:rPr>
        <w:t>community resilience</w:t>
      </w:r>
      <w:r>
        <w:rPr>
          <w:rFonts w:ascii="Gotham" w:eastAsia="Gotham" w:hAnsi="Gotham" w:cs="Gotham"/>
          <w:color w:val="767171"/>
          <w:sz w:val="20"/>
          <w:szCs w:val="20"/>
        </w:rPr>
        <w:t xml:space="preserve"> </w:t>
      </w:r>
      <w:r w:rsidR="00BE7ADD" w:rsidRPr="00BE7ADD">
        <w:rPr>
          <w:rFonts w:ascii="Gotham" w:eastAsia="Gotham" w:hAnsi="Gotham" w:cs="Gotham"/>
          <w:i/>
        </w:rPr>
        <w:t>–</w:t>
      </w:r>
      <w:r>
        <w:rPr>
          <w:rFonts w:ascii="Gotham" w:eastAsia="Gotham" w:hAnsi="Gotham" w:cs="Gotham"/>
          <w:color w:val="767171"/>
          <w:sz w:val="20"/>
          <w:szCs w:val="20"/>
        </w:rPr>
        <w:t xml:space="preserve"> the ability of our society to adapt, change and transform in response to shocks and stresses</w:t>
      </w:r>
      <w:r>
        <w:rPr>
          <w:rFonts w:ascii="Gotham" w:eastAsia="Gotham" w:hAnsi="Gotham" w:cs="Gotham"/>
          <w:color w:val="767171"/>
          <w:sz w:val="20"/>
          <w:szCs w:val="20"/>
          <w:vertAlign w:val="superscript"/>
        </w:rPr>
        <w:footnoteReference w:id="9"/>
      </w:r>
      <w:r>
        <w:rPr>
          <w:rFonts w:ascii="Gotham" w:eastAsia="Gotham" w:hAnsi="Gotham" w:cs="Gotham"/>
          <w:color w:val="767171"/>
          <w:sz w:val="20"/>
          <w:szCs w:val="20"/>
        </w:rPr>
        <w:t>.</w:t>
      </w:r>
    </w:p>
    <w:p w14:paraId="45D7089B" w14:textId="7F1B493C" w:rsidR="00DC7BD0" w:rsidRPr="00DC7BD0" w:rsidRDefault="00DC7BD0" w:rsidP="00DC7BD0">
      <w:pPr>
        <w:spacing w:after="120" w:line="360" w:lineRule="auto"/>
        <w:rPr>
          <w:rFonts w:ascii="Gotham" w:eastAsia="Gotham" w:hAnsi="Gotham" w:cs="Gotham"/>
          <w:color w:val="767171"/>
          <w:sz w:val="20"/>
          <w:szCs w:val="20"/>
        </w:rPr>
      </w:pPr>
      <w:r w:rsidRPr="00DC7BD0">
        <w:rPr>
          <w:rFonts w:ascii="Gotham" w:eastAsia="Gotham" w:hAnsi="Gotham" w:cs="Gotham"/>
          <w:color w:val="767171"/>
          <w:sz w:val="20"/>
          <w:szCs w:val="20"/>
        </w:rPr>
        <w:t>Community resilience can be understood in several ways. It is founded on minimising risks to the community in the first place</w:t>
      </w:r>
      <w:r>
        <w:rPr>
          <w:rFonts w:ascii="Gotham" w:eastAsia="Gotham" w:hAnsi="Gotham" w:cs="Gotham"/>
          <w:color w:val="767171"/>
          <w:sz w:val="20"/>
          <w:szCs w:val="20"/>
        </w:rPr>
        <w:t>,</w:t>
      </w:r>
      <w:r w:rsidRPr="00DC7BD0">
        <w:rPr>
          <w:rFonts w:ascii="Gotham" w:eastAsia="Gotham" w:hAnsi="Gotham" w:cs="Gotham"/>
          <w:color w:val="767171"/>
          <w:sz w:val="20"/>
          <w:szCs w:val="20"/>
        </w:rPr>
        <w:t xml:space="preserve"> requiring improvements across a range of aspects which affect everyday life such as access to safe and quality housing and infrastructure and access to </w:t>
      </w:r>
      <w:r w:rsidRPr="00DC7BD0">
        <w:rPr>
          <w:rFonts w:ascii="Gotham" w:eastAsia="Gotham" w:hAnsi="Gotham" w:cs="Gotham"/>
          <w:color w:val="767171"/>
          <w:sz w:val="20"/>
          <w:szCs w:val="20"/>
        </w:rPr>
        <w:lastRenderedPageBreak/>
        <w:t xml:space="preserve">services and supports. </w:t>
      </w:r>
      <w:r>
        <w:rPr>
          <w:rFonts w:ascii="Gotham" w:eastAsia="Gotham" w:hAnsi="Gotham" w:cs="Gotham"/>
          <w:color w:val="767171"/>
          <w:sz w:val="20"/>
          <w:szCs w:val="20"/>
        </w:rPr>
        <w:t>Many s</w:t>
      </w:r>
      <w:r w:rsidRPr="00DC7BD0">
        <w:rPr>
          <w:rFonts w:ascii="Gotham" w:eastAsia="Gotham" w:hAnsi="Gotham" w:cs="Gotham"/>
          <w:color w:val="767171"/>
          <w:sz w:val="20"/>
          <w:szCs w:val="20"/>
        </w:rPr>
        <w:t>takeholders must work together to build community resilience</w:t>
      </w:r>
      <w:r>
        <w:rPr>
          <w:rFonts w:ascii="Gotham" w:eastAsia="Gotham" w:hAnsi="Gotham" w:cs="Gotham"/>
          <w:color w:val="767171"/>
          <w:sz w:val="20"/>
          <w:szCs w:val="20"/>
        </w:rPr>
        <w:t>.</w:t>
      </w:r>
      <w:r w:rsidRPr="00DC7BD0">
        <w:rPr>
          <w:rFonts w:ascii="Gotham" w:eastAsia="Gotham" w:hAnsi="Gotham" w:cs="Gotham"/>
          <w:color w:val="767171"/>
          <w:sz w:val="20"/>
          <w:szCs w:val="20"/>
        </w:rPr>
        <w:t xml:space="preserve"> </w:t>
      </w:r>
      <w:r>
        <w:rPr>
          <w:rFonts w:ascii="Gotham" w:eastAsia="Gotham" w:hAnsi="Gotham" w:cs="Gotham"/>
          <w:color w:val="767171"/>
          <w:sz w:val="20"/>
          <w:szCs w:val="20"/>
        </w:rPr>
        <w:t>I</w:t>
      </w:r>
      <w:r w:rsidRPr="00DC7BD0">
        <w:rPr>
          <w:rFonts w:ascii="Gotham" w:eastAsia="Gotham" w:hAnsi="Gotham" w:cs="Gotham"/>
          <w:color w:val="767171"/>
          <w:sz w:val="20"/>
          <w:szCs w:val="20"/>
        </w:rPr>
        <w:t>t can also be understood as how a community can come together to support each other during times of crisis. We see interesting examples everywhere of communities becoming empowered through resilience building – a recent example is the formation of the</w:t>
      </w:r>
      <w:hyperlink r:id="rId23">
        <w:r w:rsidRPr="00DC7BD0">
          <w:rPr>
            <w:rFonts w:ascii="Gotham" w:eastAsia="Gotham" w:hAnsi="Gotham" w:cs="Gotham"/>
            <w:color w:val="767171"/>
            <w:sz w:val="20"/>
            <w:szCs w:val="20"/>
          </w:rPr>
          <w:t xml:space="preserve"> </w:t>
        </w:r>
      </w:hyperlink>
      <w:hyperlink r:id="rId24">
        <w:r w:rsidRPr="009A3EEC">
          <w:rPr>
            <w:rFonts w:ascii="Gotham" w:eastAsia="Gotham" w:hAnsi="Gotham" w:cs="Gotham"/>
            <w:color w:val="767171"/>
            <w:sz w:val="20"/>
            <w:szCs w:val="20"/>
          </w:rPr>
          <w:t>Mallacoota &amp; District Recovery Association</w:t>
        </w:r>
      </w:hyperlink>
      <w:r w:rsidRPr="009A3EEC">
        <w:rPr>
          <w:rFonts w:ascii="Gotham" w:eastAsia="Gotham" w:hAnsi="Gotham" w:cs="Gotham"/>
          <w:color w:val="767171"/>
          <w:sz w:val="20"/>
          <w:szCs w:val="20"/>
        </w:rPr>
        <w:t xml:space="preserve"> </w:t>
      </w:r>
      <w:r w:rsidRPr="00DC7BD0">
        <w:rPr>
          <w:rFonts w:ascii="Gotham" w:eastAsia="Gotham" w:hAnsi="Gotham" w:cs="Gotham"/>
          <w:color w:val="767171"/>
          <w:sz w:val="20"/>
          <w:szCs w:val="20"/>
        </w:rPr>
        <w:t>following the 2019/20 bushfire event</w:t>
      </w:r>
      <w:r w:rsidR="000F5A94" w:rsidRPr="009A3EEC">
        <w:rPr>
          <w:rFonts w:ascii="Gotham" w:eastAsia="Gotham" w:hAnsi="Gotham" w:cs="Gotham"/>
          <w:color w:val="767171"/>
          <w:sz w:val="20"/>
          <w:szCs w:val="20"/>
          <w:vertAlign w:val="superscript"/>
        </w:rPr>
        <w:footnoteReference w:id="10"/>
      </w:r>
      <w:r>
        <w:rPr>
          <w:rFonts w:ascii="Gotham" w:eastAsia="Gotham" w:hAnsi="Gotham" w:cs="Gotham"/>
          <w:color w:val="767171"/>
          <w:sz w:val="20"/>
          <w:szCs w:val="20"/>
        </w:rPr>
        <w:t>.</w:t>
      </w:r>
    </w:p>
    <w:p w14:paraId="6C6CB145" w14:textId="7C5682A9" w:rsidR="00664022" w:rsidRPr="00181AE5" w:rsidRDefault="00B37E07" w:rsidP="00DC7BD0">
      <w:pPr>
        <w:spacing w:after="120" w:line="360" w:lineRule="auto"/>
        <w:rPr>
          <w:rFonts w:ascii="Gotham" w:eastAsia="Gotham" w:hAnsi="Gotham" w:cs="Gotham"/>
          <w:color w:val="767171"/>
          <w:sz w:val="20"/>
          <w:szCs w:val="20"/>
        </w:rPr>
      </w:pPr>
      <w:r w:rsidRPr="00181AE5">
        <w:rPr>
          <w:rFonts w:ascii="Gotham" w:eastAsia="Gotham" w:hAnsi="Gotham" w:cs="Gotham"/>
          <w:color w:val="767171"/>
          <w:sz w:val="20"/>
          <w:szCs w:val="20"/>
        </w:rPr>
        <w:t>Community resilience can depend on a range of factors. Emergency Management Victoria has identified seven characte</w:t>
      </w:r>
      <w:r w:rsidR="00384E7F">
        <w:rPr>
          <w:rFonts w:ascii="Gotham" w:eastAsia="Gotham" w:hAnsi="Gotham" w:cs="Gotham"/>
          <w:color w:val="767171"/>
          <w:sz w:val="20"/>
          <w:szCs w:val="20"/>
        </w:rPr>
        <w:t>ristics of community resilience highlighted in Figure 2 below.</w:t>
      </w:r>
    </w:p>
    <w:tbl>
      <w:tblPr>
        <w:tblStyle w:val="a7"/>
        <w:tblW w:w="139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11259"/>
      </w:tblGrid>
      <w:tr w:rsidR="00EA7A56" w:rsidRPr="00181AE5" w14:paraId="36B7A6D9" w14:textId="77777777" w:rsidTr="00EA7A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B1242FB" w14:textId="77777777" w:rsidR="00EA7A56" w:rsidRPr="00181AE5" w:rsidRDefault="00B37E07" w:rsidP="00181AE5">
            <w:pPr>
              <w:spacing w:after="120"/>
              <w:rPr>
                <w:color w:val="767171"/>
                <w:sz w:val="20"/>
                <w:szCs w:val="20"/>
              </w:rPr>
            </w:pPr>
            <w:r w:rsidRPr="00181AE5">
              <w:rPr>
                <w:color w:val="767171"/>
                <w:sz w:val="20"/>
                <w:szCs w:val="20"/>
              </w:rPr>
              <w:t>Culturally rich &amp; vibrant</w:t>
            </w:r>
          </w:p>
        </w:tc>
        <w:tc>
          <w:tcPr>
            <w:tcW w:w="11259" w:type="dxa"/>
          </w:tcPr>
          <w:p w14:paraId="66A08267" w14:textId="77777777" w:rsidR="00EA7A56" w:rsidRPr="00181AE5" w:rsidRDefault="00B37E07" w:rsidP="00181AE5">
            <w:pPr>
              <w:spacing w:after="120"/>
              <w:cnfStyle w:val="100000000000" w:firstRow="1" w:lastRow="0" w:firstColumn="0" w:lastColumn="0" w:oddVBand="0" w:evenVBand="0" w:oddHBand="0" w:evenHBand="0" w:firstRowFirstColumn="0" w:firstRowLastColumn="0" w:lastRowFirstColumn="0" w:lastRowLastColumn="0"/>
              <w:rPr>
                <w:b w:val="0"/>
                <w:bCs/>
                <w:color w:val="767171"/>
                <w:sz w:val="20"/>
                <w:szCs w:val="20"/>
              </w:rPr>
            </w:pPr>
            <w:r w:rsidRPr="00181AE5">
              <w:rPr>
                <w:b w:val="0"/>
                <w:bCs/>
                <w:color w:val="767171"/>
                <w:sz w:val="20"/>
                <w:szCs w:val="20"/>
              </w:rPr>
              <w:t>Diversity is celebrated</w:t>
            </w:r>
            <w:r w:rsidR="00F4476D" w:rsidRPr="00181AE5">
              <w:rPr>
                <w:b w:val="0"/>
                <w:bCs/>
                <w:color w:val="767171"/>
                <w:sz w:val="20"/>
                <w:szCs w:val="20"/>
              </w:rPr>
              <w:t>,</w:t>
            </w:r>
            <w:r w:rsidRPr="00181AE5">
              <w:rPr>
                <w:b w:val="0"/>
                <w:bCs/>
                <w:color w:val="767171"/>
                <w:sz w:val="20"/>
                <w:szCs w:val="20"/>
              </w:rPr>
              <w:t xml:space="preserve"> and the community has a range of cultural, arts and leisure activities accessible by all.</w:t>
            </w:r>
          </w:p>
        </w:tc>
      </w:tr>
      <w:tr w:rsidR="00EA7A56" w:rsidRPr="00181AE5" w14:paraId="2C4D2C34" w14:textId="77777777" w:rsidTr="00EA7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3E88AF38" w14:textId="77777777" w:rsidR="00EA7A56" w:rsidRPr="00181AE5" w:rsidRDefault="00B37E07" w:rsidP="00181AE5">
            <w:pPr>
              <w:spacing w:after="120"/>
              <w:rPr>
                <w:color w:val="767171"/>
                <w:sz w:val="20"/>
                <w:szCs w:val="20"/>
              </w:rPr>
            </w:pPr>
            <w:r w:rsidRPr="00181AE5">
              <w:rPr>
                <w:color w:val="767171"/>
                <w:sz w:val="20"/>
                <w:szCs w:val="20"/>
              </w:rPr>
              <w:t>Connected, inclusive and empowered</w:t>
            </w:r>
          </w:p>
        </w:tc>
        <w:tc>
          <w:tcPr>
            <w:tcW w:w="11259" w:type="dxa"/>
          </w:tcPr>
          <w:p w14:paraId="1CB6CFC3" w14:textId="77777777" w:rsidR="00EA7A56" w:rsidRPr="00181AE5" w:rsidRDefault="00B37E07" w:rsidP="00181AE5">
            <w:pPr>
              <w:spacing w:after="120"/>
              <w:cnfStyle w:val="000000100000" w:firstRow="0" w:lastRow="0" w:firstColumn="0" w:lastColumn="0" w:oddVBand="0" w:evenVBand="0" w:oddHBand="1" w:evenHBand="0" w:firstRowFirstColumn="0" w:firstRowLastColumn="0" w:lastRowFirstColumn="0" w:lastRowLastColumn="0"/>
              <w:rPr>
                <w:b/>
                <w:color w:val="767171"/>
                <w:sz w:val="20"/>
                <w:szCs w:val="20"/>
              </w:rPr>
            </w:pPr>
            <w:r w:rsidRPr="00181AE5">
              <w:rPr>
                <w:color w:val="767171"/>
                <w:sz w:val="20"/>
                <w:szCs w:val="20"/>
              </w:rPr>
              <w:t>There are networks and structures in a community that support collaboration, communication, sharing, reaching out to others and learning together.</w:t>
            </w:r>
          </w:p>
        </w:tc>
      </w:tr>
      <w:tr w:rsidR="00EA7A56" w:rsidRPr="00181AE5" w14:paraId="472F030F" w14:textId="77777777" w:rsidTr="00EA7A56">
        <w:trPr>
          <w:trHeight w:val="20"/>
        </w:trPr>
        <w:tc>
          <w:tcPr>
            <w:cnfStyle w:val="001000000000" w:firstRow="0" w:lastRow="0" w:firstColumn="1" w:lastColumn="0" w:oddVBand="0" w:evenVBand="0" w:oddHBand="0" w:evenHBand="0" w:firstRowFirstColumn="0" w:firstRowLastColumn="0" w:lastRowFirstColumn="0" w:lastRowLastColumn="0"/>
            <w:tcW w:w="2689" w:type="dxa"/>
          </w:tcPr>
          <w:p w14:paraId="27A5A1DB" w14:textId="77777777" w:rsidR="00EA7A56" w:rsidRPr="00181AE5" w:rsidRDefault="00B37E07" w:rsidP="00181AE5">
            <w:pPr>
              <w:spacing w:after="120"/>
              <w:rPr>
                <w:color w:val="767171"/>
                <w:sz w:val="20"/>
                <w:szCs w:val="20"/>
              </w:rPr>
            </w:pPr>
            <w:r w:rsidRPr="00181AE5">
              <w:rPr>
                <w:color w:val="767171"/>
                <w:sz w:val="20"/>
                <w:szCs w:val="20"/>
              </w:rPr>
              <w:t>Safe and well</w:t>
            </w:r>
          </w:p>
        </w:tc>
        <w:tc>
          <w:tcPr>
            <w:tcW w:w="11259" w:type="dxa"/>
          </w:tcPr>
          <w:p w14:paraId="183F15AB" w14:textId="4DDD5EC2" w:rsidR="00EA7A56" w:rsidRPr="00181AE5" w:rsidRDefault="00B37E07" w:rsidP="00DC7BD0">
            <w:pPr>
              <w:spacing w:after="120"/>
              <w:cnfStyle w:val="000000000000" w:firstRow="0" w:lastRow="0" w:firstColumn="0" w:lastColumn="0" w:oddVBand="0" w:evenVBand="0" w:oddHBand="0" w:evenHBand="0" w:firstRowFirstColumn="0" w:firstRowLastColumn="0" w:lastRowFirstColumn="0" w:lastRowLastColumn="0"/>
              <w:rPr>
                <w:b/>
                <w:color w:val="767171"/>
                <w:sz w:val="20"/>
                <w:szCs w:val="20"/>
              </w:rPr>
            </w:pPr>
            <w:r w:rsidRPr="00181AE5">
              <w:rPr>
                <w:color w:val="767171"/>
                <w:sz w:val="20"/>
                <w:szCs w:val="20"/>
              </w:rPr>
              <w:t>A community is physically and mentally healthy</w:t>
            </w:r>
            <w:r w:rsidR="00F4476D" w:rsidRPr="00181AE5">
              <w:rPr>
                <w:color w:val="767171"/>
                <w:sz w:val="20"/>
                <w:szCs w:val="20"/>
              </w:rPr>
              <w:t>,</w:t>
            </w:r>
            <w:r w:rsidRPr="00181AE5">
              <w:rPr>
                <w:color w:val="767171"/>
                <w:sz w:val="20"/>
                <w:szCs w:val="20"/>
              </w:rPr>
              <w:t xml:space="preserve"> and it is a safe place to be. Community </w:t>
            </w:r>
            <w:r w:rsidR="00F4476D" w:rsidRPr="00181AE5">
              <w:rPr>
                <w:color w:val="767171"/>
                <w:sz w:val="20"/>
                <w:szCs w:val="20"/>
              </w:rPr>
              <w:t>wellbeing</w:t>
            </w:r>
            <w:r w:rsidRPr="00181AE5">
              <w:rPr>
                <w:color w:val="767171"/>
                <w:sz w:val="20"/>
                <w:szCs w:val="20"/>
              </w:rPr>
              <w:t xml:space="preserve"> is high.</w:t>
            </w:r>
          </w:p>
        </w:tc>
      </w:tr>
      <w:tr w:rsidR="00EA7A56" w:rsidRPr="00181AE5" w14:paraId="2BD301E0" w14:textId="77777777" w:rsidTr="00EA7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71952A4B" w14:textId="77777777" w:rsidR="00EA7A56" w:rsidRPr="00181AE5" w:rsidRDefault="00B37E07" w:rsidP="00181AE5">
            <w:pPr>
              <w:spacing w:after="120"/>
              <w:rPr>
                <w:color w:val="767171"/>
                <w:sz w:val="20"/>
                <w:szCs w:val="20"/>
              </w:rPr>
            </w:pPr>
            <w:r w:rsidRPr="00181AE5">
              <w:rPr>
                <w:color w:val="767171"/>
                <w:sz w:val="20"/>
                <w:szCs w:val="20"/>
              </w:rPr>
              <w:t>Sustainable built and natural environment</w:t>
            </w:r>
          </w:p>
        </w:tc>
        <w:tc>
          <w:tcPr>
            <w:tcW w:w="11259" w:type="dxa"/>
          </w:tcPr>
          <w:p w14:paraId="028462E8" w14:textId="77777777" w:rsidR="00EA7A56" w:rsidRPr="00181AE5" w:rsidRDefault="00B37E07" w:rsidP="00181AE5">
            <w:pPr>
              <w:spacing w:after="120"/>
              <w:cnfStyle w:val="000000100000" w:firstRow="0" w:lastRow="0" w:firstColumn="0" w:lastColumn="0" w:oddVBand="0" w:evenVBand="0" w:oddHBand="1" w:evenHBand="0" w:firstRowFirstColumn="0" w:firstRowLastColumn="0" w:lastRowFirstColumn="0" w:lastRowLastColumn="0"/>
              <w:rPr>
                <w:b/>
                <w:color w:val="767171"/>
                <w:sz w:val="20"/>
                <w:szCs w:val="20"/>
              </w:rPr>
            </w:pPr>
            <w:r w:rsidRPr="00181AE5">
              <w:rPr>
                <w:color w:val="767171"/>
                <w:sz w:val="20"/>
                <w:szCs w:val="20"/>
              </w:rPr>
              <w:t>High levels of amenities are accessible to all. Ecosystem services are valued and sustainable.</w:t>
            </w:r>
          </w:p>
        </w:tc>
      </w:tr>
      <w:tr w:rsidR="00EA7A56" w:rsidRPr="00181AE5" w14:paraId="1A5231B4" w14:textId="77777777" w:rsidTr="00EA7A56">
        <w:trPr>
          <w:trHeight w:val="20"/>
        </w:trPr>
        <w:tc>
          <w:tcPr>
            <w:cnfStyle w:val="001000000000" w:firstRow="0" w:lastRow="0" w:firstColumn="1" w:lastColumn="0" w:oddVBand="0" w:evenVBand="0" w:oddHBand="0" w:evenHBand="0" w:firstRowFirstColumn="0" w:firstRowLastColumn="0" w:lastRowFirstColumn="0" w:lastRowLastColumn="0"/>
            <w:tcW w:w="2689" w:type="dxa"/>
          </w:tcPr>
          <w:p w14:paraId="58FBAC91" w14:textId="77777777" w:rsidR="00EA7A56" w:rsidRPr="00181AE5" w:rsidRDefault="00B37E07" w:rsidP="00181AE5">
            <w:pPr>
              <w:spacing w:after="120"/>
              <w:rPr>
                <w:color w:val="767171"/>
                <w:sz w:val="20"/>
                <w:szCs w:val="20"/>
              </w:rPr>
            </w:pPr>
            <w:r w:rsidRPr="00181AE5">
              <w:rPr>
                <w:color w:val="767171"/>
                <w:sz w:val="20"/>
                <w:szCs w:val="20"/>
              </w:rPr>
              <w:t>Dynamic and diverse local economy </w:t>
            </w:r>
          </w:p>
        </w:tc>
        <w:tc>
          <w:tcPr>
            <w:tcW w:w="11259" w:type="dxa"/>
          </w:tcPr>
          <w:p w14:paraId="4A181E60" w14:textId="77777777" w:rsidR="00EA7A56" w:rsidRPr="00181AE5" w:rsidRDefault="00B37E07" w:rsidP="00181AE5">
            <w:pPr>
              <w:spacing w:after="120"/>
              <w:cnfStyle w:val="000000000000" w:firstRow="0" w:lastRow="0" w:firstColumn="0" w:lastColumn="0" w:oddVBand="0" w:evenVBand="0" w:oddHBand="0" w:evenHBand="0" w:firstRowFirstColumn="0" w:firstRowLastColumn="0" w:lastRowFirstColumn="0" w:lastRowLastColumn="0"/>
              <w:rPr>
                <w:b/>
                <w:color w:val="767171"/>
                <w:sz w:val="20"/>
                <w:szCs w:val="20"/>
              </w:rPr>
            </w:pPr>
            <w:r w:rsidRPr="00181AE5">
              <w:rPr>
                <w:color w:val="767171"/>
                <w:sz w:val="20"/>
                <w:szCs w:val="20"/>
              </w:rPr>
              <w:t>There are diversified and accessible employment oppor</w:t>
            </w:r>
            <w:r w:rsidR="00F4476D" w:rsidRPr="00181AE5">
              <w:rPr>
                <w:color w:val="767171"/>
                <w:sz w:val="20"/>
                <w:szCs w:val="20"/>
              </w:rPr>
              <w:t>tunities and a sustainable work-</w:t>
            </w:r>
            <w:r w:rsidRPr="00181AE5">
              <w:rPr>
                <w:color w:val="767171"/>
                <w:sz w:val="20"/>
                <w:szCs w:val="20"/>
              </w:rPr>
              <w:t>life balance.</w:t>
            </w:r>
          </w:p>
        </w:tc>
      </w:tr>
      <w:tr w:rsidR="00EA7A56" w:rsidRPr="00181AE5" w14:paraId="495A89BA" w14:textId="77777777" w:rsidTr="00EA7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E497E49" w14:textId="77777777" w:rsidR="00EA7A56" w:rsidRPr="00181AE5" w:rsidRDefault="00B37E07" w:rsidP="00181AE5">
            <w:pPr>
              <w:spacing w:after="120"/>
              <w:rPr>
                <w:color w:val="767171"/>
                <w:sz w:val="20"/>
                <w:szCs w:val="20"/>
              </w:rPr>
            </w:pPr>
            <w:r w:rsidRPr="00181AE5">
              <w:rPr>
                <w:color w:val="767171"/>
                <w:sz w:val="20"/>
                <w:szCs w:val="20"/>
              </w:rPr>
              <w:t>Reflective and aware</w:t>
            </w:r>
          </w:p>
        </w:tc>
        <w:tc>
          <w:tcPr>
            <w:tcW w:w="11259" w:type="dxa"/>
          </w:tcPr>
          <w:p w14:paraId="447EA3B1" w14:textId="77777777" w:rsidR="00EA7A56" w:rsidRPr="00181AE5" w:rsidRDefault="00B37E07" w:rsidP="00181AE5">
            <w:pPr>
              <w:spacing w:after="120"/>
              <w:cnfStyle w:val="000000100000" w:firstRow="0" w:lastRow="0" w:firstColumn="0" w:lastColumn="0" w:oddVBand="0" w:evenVBand="0" w:oddHBand="1" w:evenHBand="0" w:firstRowFirstColumn="0" w:firstRowLastColumn="0" w:lastRowFirstColumn="0" w:lastRowLastColumn="0"/>
              <w:rPr>
                <w:b/>
                <w:color w:val="767171"/>
                <w:sz w:val="20"/>
                <w:szCs w:val="20"/>
              </w:rPr>
            </w:pPr>
            <w:r w:rsidRPr="00181AE5">
              <w:rPr>
                <w:color w:val="767171"/>
                <w:sz w:val="20"/>
                <w:szCs w:val="20"/>
              </w:rPr>
              <w:t>A community can access the resources it needs to be aware, to act where required and reflect upon their experiences in order to inform future preparedness and response.</w:t>
            </w:r>
          </w:p>
        </w:tc>
      </w:tr>
      <w:tr w:rsidR="00EA7A56" w:rsidRPr="00181AE5" w14:paraId="7F563B01" w14:textId="77777777" w:rsidTr="00EA7A56">
        <w:trPr>
          <w:trHeight w:val="20"/>
        </w:trPr>
        <w:tc>
          <w:tcPr>
            <w:cnfStyle w:val="001000000000" w:firstRow="0" w:lastRow="0" w:firstColumn="1" w:lastColumn="0" w:oddVBand="0" w:evenVBand="0" w:oddHBand="0" w:evenHBand="0" w:firstRowFirstColumn="0" w:firstRowLastColumn="0" w:lastRowFirstColumn="0" w:lastRowLastColumn="0"/>
            <w:tcW w:w="2689" w:type="dxa"/>
          </w:tcPr>
          <w:p w14:paraId="316288E7" w14:textId="77777777" w:rsidR="00EA7A56" w:rsidRPr="00181AE5" w:rsidRDefault="00B37E07" w:rsidP="00181AE5">
            <w:pPr>
              <w:spacing w:after="120"/>
              <w:rPr>
                <w:color w:val="767171"/>
                <w:sz w:val="20"/>
                <w:szCs w:val="20"/>
              </w:rPr>
            </w:pPr>
            <w:r w:rsidRPr="00181AE5">
              <w:rPr>
                <w:color w:val="767171"/>
                <w:sz w:val="20"/>
                <w:szCs w:val="20"/>
              </w:rPr>
              <w:t>Democratic and engaged</w:t>
            </w:r>
          </w:p>
        </w:tc>
        <w:tc>
          <w:tcPr>
            <w:tcW w:w="11259" w:type="dxa"/>
          </w:tcPr>
          <w:p w14:paraId="2C2AC1B6" w14:textId="77777777" w:rsidR="00EA7A56" w:rsidRPr="00181AE5" w:rsidRDefault="00B37E07" w:rsidP="00181AE5">
            <w:pPr>
              <w:spacing w:after="120"/>
              <w:cnfStyle w:val="000000000000" w:firstRow="0" w:lastRow="0" w:firstColumn="0" w:lastColumn="0" w:oddVBand="0" w:evenVBand="0" w:oddHBand="0" w:evenHBand="0" w:firstRowFirstColumn="0" w:firstRowLastColumn="0" w:lastRowFirstColumn="0" w:lastRowLastColumn="0"/>
              <w:rPr>
                <w:b/>
                <w:color w:val="767171"/>
                <w:sz w:val="20"/>
                <w:szCs w:val="20"/>
              </w:rPr>
            </w:pPr>
            <w:r w:rsidRPr="00181AE5">
              <w:rPr>
                <w:color w:val="767171"/>
                <w:sz w:val="20"/>
                <w:szCs w:val="20"/>
              </w:rPr>
              <w:t>A community is able to participate in decision-making and community activities.</w:t>
            </w:r>
          </w:p>
        </w:tc>
      </w:tr>
    </w:tbl>
    <w:p w14:paraId="0C2F8915" w14:textId="4995AA2D" w:rsidR="00EA7A56" w:rsidRPr="009A3EEC" w:rsidRDefault="00B37E07" w:rsidP="00181AE5">
      <w:pPr>
        <w:spacing w:after="120"/>
        <w:rPr>
          <w:rFonts w:asciiTheme="minorHAnsi" w:eastAsia="Gill Sans" w:hAnsiTheme="minorHAnsi" w:cstheme="minorHAnsi"/>
          <w:color w:val="FF9933"/>
          <w:sz w:val="36"/>
          <w:szCs w:val="36"/>
        </w:rPr>
      </w:pPr>
      <w:r w:rsidRPr="00181AE5">
        <w:rPr>
          <w:rFonts w:asciiTheme="minorHAnsi" w:eastAsia="Gotham" w:hAnsiTheme="minorHAnsi" w:cstheme="minorHAnsi"/>
          <w:color w:val="767171"/>
          <w:sz w:val="20"/>
          <w:szCs w:val="20"/>
        </w:rPr>
        <w:t xml:space="preserve">Figure 2 </w:t>
      </w:r>
      <w:r w:rsidR="00BE7ADD" w:rsidRPr="00BE7ADD">
        <w:rPr>
          <w:rFonts w:ascii="Gotham" w:eastAsia="Gotham" w:hAnsi="Gotham" w:cs="Gotham"/>
          <w:i/>
        </w:rPr>
        <w:t>–</w:t>
      </w:r>
      <w:r w:rsidR="003763D1">
        <w:rPr>
          <w:rFonts w:ascii="Gotham" w:eastAsia="Gotham" w:hAnsi="Gotham" w:cs="Gotham"/>
          <w:i/>
        </w:rPr>
        <w:t xml:space="preserve"> </w:t>
      </w:r>
      <w:r w:rsidRPr="00181AE5">
        <w:rPr>
          <w:rFonts w:asciiTheme="minorHAnsi" w:eastAsia="Gotham" w:hAnsiTheme="minorHAnsi" w:cstheme="minorHAnsi"/>
          <w:color w:val="767171"/>
          <w:sz w:val="20"/>
          <w:szCs w:val="20"/>
        </w:rPr>
        <w:t>Seven characteristics of a resilient community identified by Emergency Management Victoria</w:t>
      </w:r>
      <w:r w:rsidRPr="00181AE5">
        <w:rPr>
          <w:rFonts w:asciiTheme="minorHAnsi" w:eastAsia="Gotham" w:hAnsiTheme="minorHAnsi" w:cstheme="minorHAnsi"/>
          <w:color w:val="767171"/>
          <w:sz w:val="20"/>
          <w:szCs w:val="20"/>
          <w:vertAlign w:val="superscript"/>
        </w:rPr>
        <w:footnoteReference w:id="11"/>
      </w:r>
    </w:p>
    <w:p w14:paraId="16AAAF1E" w14:textId="77777777" w:rsidR="00EA7A56" w:rsidRDefault="00EA7A56" w:rsidP="00181AE5">
      <w:pPr>
        <w:spacing w:after="120"/>
        <w:rPr>
          <w:rFonts w:ascii="Gill Sans" w:eastAsia="Gill Sans" w:hAnsi="Gill Sans" w:cs="Gill Sans"/>
          <w:color w:val="FF9933"/>
          <w:sz w:val="36"/>
          <w:szCs w:val="36"/>
        </w:rPr>
      </w:pPr>
    </w:p>
    <w:p w14:paraId="2D0CC620" w14:textId="77777777" w:rsidR="00EA7A56" w:rsidRDefault="00B37E07">
      <w:pPr>
        <w:rPr>
          <w:rFonts w:ascii="Gill Sans" w:eastAsia="Gill Sans" w:hAnsi="Gill Sans" w:cs="Gill Sans"/>
          <w:color w:val="FF9933"/>
          <w:sz w:val="36"/>
          <w:szCs w:val="36"/>
        </w:rPr>
      </w:pPr>
      <w:r>
        <w:br w:type="page"/>
      </w:r>
    </w:p>
    <w:p w14:paraId="5E198441" w14:textId="74F44CD1" w:rsidR="00EA7A56" w:rsidRDefault="00B37E07">
      <w:pPr>
        <w:rPr>
          <w:rFonts w:ascii="Gill Sans" w:eastAsia="Gill Sans" w:hAnsi="Gill Sans" w:cs="Gill Sans"/>
          <w:color w:val="FF9933"/>
          <w:sz w:val="36"/>
          <w:szCs w:val="36"/>
        </w:rPr>
      </w:pPr>
      <w:r>
        <w:rPr>
          <w:rFonts w:ascii="Gill Sans" w:eastAsia="Gill Sans" w:hAnsi="Gill Sans" w:cs="Gill Sans"/>
          <w:color w:val="FF9933"/>
          <w:sz w:val="36"/>
          <w:szCs w:val="36"/>
        </w:rPr>
        <w:lastRenderedPageBreak/>
        <w:t>SUSTAINABLE DEVELOPMENT</w:t>
      </w:r>
    </w:p>
    <w:p w14:paraId="13F38829" w14:textId="67DFB810" w:rsidR="00EA7A56" w:rsidRDefault="00CE726D">
      <w:pPr>
        <w:spacing w:after="120" w:line="276" w:lineRule="auto"/>
        <w:rPr>
          <w:rFonts w:ascii="Gill Sans" w:eastAsia="Gill Sans" w:hAnsi="Gill Sans" w:cs="Gill Sans"/>
          <w:b/>
          <w:color w:val="FF9933"/>
          <w:sz w:val="16"/>
          <w:szCs w:val="16"/>
        </w:rPr>
      </w:pPr>
      <w:r w:rsidRPr="004C6001">
        <w:rPr>
          <w:rFonts w:ascii="Gotham" w:eastAsia="Gotham" w:hAnsi="Gotham" w:cs="Gotham"/>
          <w:noProof/>
          <w:color w:val="E7E6E6"/>
          <w:sz w:val="20"/>
          <w:szCs w:val="20"/>
        </w:rPr>
        <w:drawing>
          <wp:anchor distT="0" distB="0" distL="114300" distR="114300" simplePos="0" relativeHeight="251666432" behindDoc="0" locked="0" layoutInCell="1" hidden="0" allowOverlap="1" wp14:anchorId="24F26424" wp14:editId="7ADF5F81">
            <wp:simplePos x="0" y="0"/>
            <wp:positionH relativeFrom="margin">
              <wp:posOffset>2882265</wp:posOffset>
            </wp:positionH>
            <wp:positionV relativeFrom="margin">
              <wp:posOffset>351497</wp:posOffset>
            </wp:positionV>
            <wp:extent cx="6114415" cy="3206750"/>
            <wp:effectExtent l="0" t="0" r="0" b="0"/>
            <wp:wrapSquare wrapText="bothSides" distT="0" distB="0" distL="114300" distR="114300"/>
            <wp:docPr id="304" name="image9.jpg" descr="Application,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pplication, company name&#10;&#10;Description automatically generated"/>
                    <pic:cNvPicPr preferRelativeResize="0"/>
                  </pic:nvPicPr>
                  <pic:blipFill>
                    <a:blip r:embed="rId25"/>
                    <a:srcRect/>
                    <a:stretch>
                      <a:fillRect/>
                    </a:stretch>
                  </pic:blipFill>
                  <pic:spPr>
                    <a:xfrm>
                      <a:off x="0" y="0"/>
                      <a:ext cx="6114415" cy="3206750"/>
                    </a:xfrm>
                    <a:prstGeom prst="rect">
                      <a:avLst/>
                    </a:prstGeom>
                    <a:ln/>
                  </pic:spPr>
                </pic:pic>
              </a:graphicData>
            </a:graphic>
            <wp14:sizeRelV relativeFrom="margin">
              <wp14:pctHeight>0</wp14:pctHeight>
            </wp14:sizeRelV>
          </wp:anchor>
        </w:drawing>
      </w:r>
    </w:p>
    <w:p w14:paraId="00BB3882" w14:textId="712D91A2" w:rsidR="00EA7A56" w:rsidRDefault="00B37E07">
      <w:pPr>
        <w:spacing w:after="120" w:line="276" w:lineRule="auto"/>
        <w:rPr>
          <w:rFonts w:ascii="Gotham" w:eastAsia="Gotham" w:hAnsi="Gotham" w:cs="Gotham"/>
          <w:color w:val="767171"/>
          <w:sz w:val="20"/>
          <w:szCs w:val="20"/>
        </w:rPr>
      </w:pPr>
      <w:r>
        <w:rPr>
          <w:rFonts w:ascii="Gotham" w:eastAsia="Gotham" w:hAnsi="Gotham" w:cs="Gotham"/>
          <w:color w:val="767171"/>
          <w:sz w:val="20"/>
          <w:szCs w:val="20"/>
        </w:rPr>
        <w:t xml:space="preserve">Sustainable development seeks to achieve equity across generations. A sustainable development perspective incorporates environmental, social, political and economic concerns into all aspects of </w:t>
      </w:r>
      <w:r w:rsidR="00F4476D">
        <w:rPr>
          <w:rFonts w:ascii="Gotham" w:eastAsia="Gotham" w:hAnsi="Gotham" w:cs="Gotham"/>
          <w:color w:val="767171"/>
          <w:sz w:val="20"/>
          <w:szCs w:val="20"/>
        </w:rPr>
        <w:t>decision-making</w:t>
      </w:r>
      <w:r>
        <w:rPr>
          <w:rFonts w:ascii="Gotham" w:eastAsia="Gotham" w:hAnsi="Gotham" w:cs="Gotham"/>
          <w:color w:val="767171"/>
          <w:sz w:val="20"/>
          <w:szCs w:val="20"/>
          <w:vertAlign w:val="superscript"/>
        </w:rPr>
        <w:footnoteReference w:id="12"/>
      </w:r>
      <w:r w:rsidR="009F5C59">
        <w:rPr>
          <w:rFonts w:ascii="Gotham" w:eastAsia="Gotham" w:hAnsi="Gotham" w:cs="Gotham"/>
          <w:color w:val="767171"/>
          <w:sz w:val="20"/>
          <w:szCs w:val="20"/>
        </w:rPr>
        <w:t>.</w:t>
      </w:r>
    </w:p>
    <w:p w14:paraId="29737BC4" w14:textId="3B312831" w:rsidR="00EA7A56" w:rsidRDefault="00B37E07">
      <w:pPr>
        <w:spacing w:after="120" w:line="276" w:lineRule="auto"/>
        <w:rPr>
          <w:rFonts w:ascii="Gotham" w:eastAsia="Gotham" w:hAnsi="Gotham" w:cs="Gotham"/>
          <w:color w:val="767171"/>
          <w:sz w:val="20"/>
          <w:szCs w:val="20"/>
        </w:rPr>
      </w:pPr>
      <w:r w:rsidRPr="004C6001">
        <w:rPr>
          <w:rFonts w:ascii="Gotham" w:eastAsia="Gotham" w:hAnsi="Gotham" w:cs="Gotham"/>
          <w:color w:val="767171"/>
          <w:sz w:val="20"/>
          <w:szCs w:val="20"/>
        </w:rPr>
        <w:t>The United Nations Sustainable Development Goals (SDGs) were adopted in 2015 by all United Nations member states as part of the</w:t>
      </w:r>
      <w:hyperlink r:id="rId26">
        <w:r w:rsidRPr="004C6001">
          <w:rPr>
            <w:rFonts w:ascii="Gotham" w:eastAsia="Gotham" w:hAnsi="Gotham" w:cs="Gotham"/>
            <w:color w:val="767171"/>
            <w:sz w:val="20"/>
            <w:szCs w:val="20"/>
          </w:rPr>
          <w:t xml:space="preserve"> 2030 Agenda for Sustainable Development</w:t>
        </w:r>
        <w:r w:rsidR="004C6001" w:rsidRPr="004C6001">
          <w:rPr>
            <w:rStyle w:val="FootnoteReference"/>
            <w:rFonts w:ascii="Gotham" w:eastAsia="Gotham" w:hAnsi="Gotham" w:cs="Gotham"/>
            <w:color w:val="767171"/>
            <w:sz w:val="20"/>
            <w:szCs w:val="20"/>
          </w:rPr>
          <w:footnoteReference w:id="13"/>
        </w:r>
        <w:r w:rsidRPr="004C6001">
          <w:rPr>
            <w:rFonts w:ascii="Gotham" w:eastAsia="Gotham" w:hAnsi="Gotham" w:cs="Gotham"/>
            <w:color w:val="767171"/>
            <w:sz w:val="20"/>
            <w:szCs w:val="20"/>
          </w:rPr>
          <w:t>.</w:t>
        </w:r>
      </w:hyperlink>
      <w:r w:rsidR="0098182E" w:rsidRPr="004C6001">
        <w:rPr>
          <w:rFonts w:ascii="Gotham" w:eastAsia="Gotham" w:hAnsi="Gotham" w:cs="Gotham"/>
          <w:color w:val="767171"/>
          <w:sz w:val="20"/>
          <w:szCs w:val="20"/>
        </w:rPr>
        <w:t xml:space="preserve"> </w:t>
      </w:r>
      <w:r w:rsidRPr="004C6001">
        <w:rPr>
          <w:noProof/>
        </w:rPr>
        <mc:AlternateContent>
          <mc:Choice Requires="wps">
            <w:drawing>
              <wp:anchor distT="0" distB="0" distL="0" distR="0" simplePos="0" relativeHeight="251667456" behindDoc="1" locked="0" layoutInCell="1" hidden="0" allowOverlap="1" wp14:anchorId="36F860C1" wp14:editId="71A48DFA">
                <wp:simplePos x="0" y="0"/>
                <wp:positionH relativeFrom="column">
                  <wp:posOffset>3632200</wp:posOffset>
                </wp:positionH>
                <wp:positionV relativeFrom="paragraph">
                  <wp:posOffset>-317499</wp:posOffset>
                </wp:positionV>
                <wp:extent cx="5969000" cy="895350"/>
                <wp:effectExtent l="0" t="0" r="0" b="0"/>
                <wp:wrapNone/>
                <wp:docPr id="296" name="Rectangle 296"/>
                <wp:cNvGraphicFramePr/>
                <a:graphic xmlns:a="http://schemas.openxmlformats.org/drawingml/2006/main">
                  <a:graphicData uri="http://schemas.microsoft.com/office/word/2010/wordprocessingShape">
                    <wps:wsp>
                      <wps:cNvSpPr/>
                      <wps:spPr>
                        <a:xfrm>
                          <a:off x="2374200" y="3345025"/>
                          <a:ext cx="5943600" cy="8699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C4B81B3"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36F860C1" id="Rectangle 296" o:spid="_x0000_s1031" style="position:absolute;margin-left:286pt;margin-top:-25pt;width:470pt;height:70.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" fillcolor="white [3201]" strokecolor="white [3201]" strokeweight="1pt">
                <v:stroke startarrowwidth="narrow" startarrowlength="short" endarrowwidth="narrow" endarrowlength="short"/>
                <v:textbox inset="2.53958mm,2.53958mm,2.53958mm,2.53958mm">
                  <w:txbxContent>
                    <w:p w14:paraId="0C4B81B3" w14:textId="77777777" w:rsidR="008F5A0D" w:rsidRDefault="008F5A0D">
                      <w:pPr>
                        <w:textDirection w:val="btLr"/>
                      </w:pPr>
                    </w:p>
                  </w:txbxContent>
                </v:textbox>
              </v:rect>
            </w:pict>
          </mc:Fallback>
        </mc:AlternateContent>
      </w:r>
    </w:p>
    <w:p w14:paraId="4E5FCBF2" w14:textId="77777777" w:rsidR="00EA7A56" w:rsidRDefault="009A3EEC">
      <w:pPr>
        <w:spacing w:after="120" w:line="276" w:lineRule="auto"/>
        <w:rPr>
          <w:rFonts w:ascii="Gotham" w:eastAsia="Gotham" w:hAnsi="Gotham" w:cs="Gotham"/>
          <w:color w:val="767171"/>
          <w:sz w:val="20"/>
          <w:szCs w:val="20"/>
        </w:rPr>
      </w:pPr>
      <w:r>
        <w:rPr>
          <w:noProof/>
        </w:rPr>
        <mc:AlternateContent>
          <mc:Choice Requires="wps">
            <w:drawing>
              <wp:anchor distT="45720" distB="45720" distL="114300" distR="114300" simplePos="0" relativeHeight="251668480" behindDoc="0" locked="0" layoutInCell="1" hidden="0" allowOverlap="1" wp14:anchorId="50E793B3" wp14:editId="40A18125">
                <wp:simplePos x="0" y="0"/>
                <wp:positionH relativeFrom="margin">
                  <wp:posOffset>2997982</wp:posOffset>
                </wp:positionH>
                <wp:positionV relativeFrom="paragraph">
                  <wp:posOffset>448994</wp:posOffset>
                </wp:positionV>
                <wp:extent cx="5860415" cy="404495"/>
                <wp:effectExtent l="0" t="0" r="26035" b="14605"/>
                <wp:wrapSquare wrapText="bothSides" distT="45720" distB="45720" distL="114300" distR="114300"/>
                <wp:docPr id="269" name="Rectangle 269"/>
                <wp:cNvGraphicFramePr/>
                <a:graphic xmlns:a="http://schemas.openxmlformats.org/drawingml/2006/main">
                  <a:graphicData uri="http://schemas.microsoft.com/office/word/2010/wordprocessingShape">
                    <wps:wsp>
                      <wps:cNvSpPr/>
                      <wps:spPr>
                        <a:xfrm>
                          <a:off x="0" y="0"/>
                          <a:ext cx="5860415" cy="40449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B6677B6" w14:textId="53C9EF4C" w:rsidR="008F5A0D" w:rsidRPr="009A3EEC" w:rsidRDefault="008F5A0D">
                            <w:pPr>
                              <w:spacing w:line="275" w:lineRule="auto"/>
                              <w:jc w:val="right"/>
                              <w:textDirection w:val="btLr"/>
                              <w:rPr>
                                <w:rFonts w:asciiTheme="minorHAnsi" w:hAnsiTheme="minorHAnsi" w:cstheme="minorHAnsi"/>
                              </w:rPr>
                            </w:pPr>
                            <w:r w:rsidRPr="009A3EEC">
                              <w:rPr>
                                <w:rFonts w:asciiTheme="minorHAnsi" w:eastAsia="Gotham" w:hAnsiTheme="minorHAnsi" w:cstheme="minorHAnsi"/>
                                <w:color w:val="767171"/>
                                <w:sz w:val="20"/>
                              </w:rPr>
                              <w:t xml:space="preserve">Figure 3 </w:t>
                            </w:r>
                            <w:r w:rsidRPr="009F5C59">
                              <w:rPr>
                                <w:rFonts w:ascii="Gotham" w:eastAsia="Gotham" w:hAnsi="Gotham" w:cs="Gotham"/>
                                <w:i/>
                                <w:sz w:val="20"/>
                                <w:szCs w:val="20"/>
                              </w:rPr>
                              <w:t>–</w:t>
                            </w:r>
                            <w:r w:rsidRPr="009A3EEC">
                              <w:rPr>
                                <w:rFonts w:asciiTheme="minorHAnsi" w:eastAsia="Gotham" w:hAnsiTheme="minorHAnsi" w:cstheme="minorHAnsi"/>
                                <w:color w:val="767171"/>
                                <w:sz w:val="20"/>
                              </w:rPr>
                              <w:t xml:space="preserve"> The United Nations Sustainable Development Goals</w:t>
                            </w:r>
                          </w:p>
                          <w:p w14:paraId="250B873E" w14:textId="77777777" w:rsidR="008F5A0D" w:rsidRDefault="008F5A0D">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50E793B3" id="Rectangle 269" o:spid="_x0000_s1032" style="position:absolute;margin-left:236.05pt;margin-top:35.35pt;width:461.45pt;height:31.85pt;z-index:25166848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" strokecolor="white [3201]">
                <v:stroke startarrowwidth="narrow" startarrowlength="short" endarrowwidth="narrow" endarrowlength="short"/>
                <v:textbox inset="2.53958mm,1.2694mm,2.53958mm,1.2694mm">
                  <w:txbxContent>
                    <w:p w14:paraId="7B6677B6" w14:textId="53C9EF4C" w:rsidR="008F5A0D" w:rsidRPr="009A3EEC" w:rsidRDefault="008F5A0D">
                      <w:pPr>
                        <w:spacing w:line="275" w:lineRule="auto"/>
                        <w:jc w:val="right"/>
                        <w:textDirection w:val="btLr"/>
                        <w:rPr>
                          <w:rFonts w:asciiTheme="minorHAnsi" w:hAnsiTheme="minorHAnsi" w:cstheme="minorHAnsi"/>
                        </w:rPr>
                      </w:pPr>
                      <w:bookmarkStart w:id="13" w:name="_GoBack"/>
                      <w:r w:rsidRPr="009A3EEC">
                        <w:rPr>
                          <w:rFonts w:asciiTheme="minorHAnsi" w:eastAsia="Gotham" w:hAnsiTheme="minorHAnsi" w:cstheme="minorHAnsi"/>
                          <w:color w:val="767171"/>
                          <w:sz w:val="20"/>
                        </w:rPr>
                        <w:t xml:space="preserve">Figure 3 </w:t>
                      </w:r>
                      <w:r w:rsidRPr="009F5C59">
                        <w:rPr>
                          <w:rFonts w:ascii="Gotham" w:eastAsia="Gotham" w:hAnsi="Gotham" w:cs="Gotham"/>
                          <w:i/>
                          <w:sz w:val="20"/>
                          <w:szCs w:val="20"/>
                        </w:rPr>
                        <w:t>–</w:t>
                      </w:r>
                      <w:r w:rsidRPr="009A3EEC">
                        <w:rPr>
                          <w:rFonts w:asciiTheme="minorHAnsi" w:eastAsia="Gotham" w:hAnsiTheme="minorHAnsi" w:cstheme="minorHAnsi"/>
                          <w:color w:val="767171"/>
                          <w:sz w:val="20"/>
                        </w:rPr>
                        <w:t xml:space="preserve"> The United Nations Sustainable Development Goals</w:t>
                      </w:r>
                    </w:p>
                    <w:bookmarkEnd w:id="13"/>
                    <w:p w14:paraId="250B873E" w14:textId="77777777" w:rsidR="008F5A0D" w:rsidRDefault="008F5A0D">
                      <w:pPr>
                        <w:jc w:val="right"/>
                        <w:textDirection w:val="btLr"/>
                      </w:pPr>
                    </w:p>
                  </w:txbxContent>
                </v:textbox>
                <w10:wrap type="square" anchorx="margin"/>
              </v:rect>
            </w:pict>
          </mc:Fallback>
        </mc:AlternateContent>
      </w:r>
      <w:r w:rsidR="00B37E07">
        <w:rPr>
          <w:rFonts w:ascii="Gotham" w:eastAsia="Gotham" w:hAnsi="Gotham" w:cs="Gotham"/>
          <w:color w:val="767171"/>
          <w:sz w:val="20"/>
          <w:szCs w:val="20"/>
        </w:rPr>
        <w:t>These 17 goals are an urgent call to action to bring peace and prosperity for people and the planet, now and into the future. The SDGs recognise that ending poverty and other deprivations must be coupled with health, education, equity and economic inclusion, whilst also promoting ecological and climate justice</w:t>
      </w:r>
      <w:r w:rsidR="00B37E07">
        <w:rPr>
          <w:rFonts w:ascii="Gotham" w:eastAsia="Gotham" w:hAnsi="Gotham" w:cs="Gotham"/>
          <w:color w:val="767171"/>
          <w:sz w:val="20"/>
          <w:szCs w:val="20"/>
          <w:vertAlign w:val="superscript"/>
        </w:rPr>
        <w:footnoteReference w:id="14"/>
      </w:r>
      <w:r w:rsidR="00B37E07">
        <w:rPr>
          <w:rFonts w:ascii="Gotham" w:eastAsia="Gotham" w:hAnsi="Gotham" w:cs="Gotham"/>
          <w:color w:val="767171"/>
          <w:sz w:val="20"/>
          <w:szCs w:val="20"/>
        </w:rPr>
        <w:t>. </w:t>
      </w:r>
    </w:p>
    <w:p w14:paraId="4C1FDBAB" w14:textId="535C36FC" w:rsidR="00EA7A56" w:rsidRDefault="00B37E07">
      <w:pPr>
        <w:spacing w:after="120" w:line="276" w:lineRule="auto"/>
        <w:rPr>
          <w:rFonts w:ascii="Gotham" w:eastAsia="Gotham" w:hAnsi="Gotham" w:cs="Gotham"/>
          <w:color w:val="767171"/>
          <w:sz w:val="20"/>
          <w:szCs w:val="20"/>
        </w:rPr>
      </w:pPr>
      <w:r>
        <w:rPr>
          <w:rFonts w:ascii="Gotham" w:eastAsia="Gotham" w:hAnsi="Gotham" w:cs="Gotham"/>
          <w:color w:val="767171"/>
          <w:sz w:val="20"/>
          <w:szCs w:val="20"/>
        </w:rPr>
        <w:lastRenderedPageBreak/>
        <w:t>The core work of neighbourhood houses inherently links to many SDGs such as SDG</w:t>
      </w:r>
      <w:r w:rsidR="00C80807">
        <w:rPr>
          <w:rFonts w:ascii="Gotham" w:eastAsia="Gotham" w:hAnsi="Gotham" w:cs="Gotham"/>
          <w:color w:val="767171"/>
          <w:sz w:val="20"/>
          <w:szCs w:val="20"/>
        </w:rPr>
        <w:t xml:space="preserve"> </w:t>
      </w:r>
      <w:r>
        <w:rPr>
          <w:rFonts w:ascii="Gotham" w:eastAsia="Gotham" w:hAnsi="Gotham" w:cs="Gotham"/>
          <w:color w:val="767171"/>
          <w:sz w:val="20"/>
          <w:szCs w:val="20"/>
        </w:rPr>
        <w:t>10 (reduce inequalities) and SDG</w:t>
      </w:r>
      <w:r w:rsidR="00C80807">
        <w:rPr>
          <w:rFonts w:ascii="Gotham" w:eastAsia="Gotham" w:hAnsi="Gotham" w:cs="Gotham"/>
          <w:color w:val="767171"/>
          <w:sz w:val="20"/>
          <w:szCs w:val="20"/>
        </w:rPr>
        <w:t xml:space="preserve"> </w:t>
      </w:r>
      <w:r>
        <w:rPr>
          <w:rFonts w:ascii="Gotham" w:eastAsia="Gotham" w:hAnsi="Gotham" w:cs="Gotham"/>
          <w:color w:val="767171"/>
          <w:sz w:val="20"/>
          <w:szCs w:val="20"/>
        </w:rPr>
        <w:t xml:space="preserve">3 (good health &amp; wellbeing). </w:t>
      </w:r>
      <w:r w:rsidR="00F4476D">
        <w:rPr>
          <w:rFonts w:ascii="Gotham" w:eastAsia="Gotham" w:hAnsi="Gotham" w:cs="Gotham"/>
          <w:color w:val="767171"/>
          <w:sz w:val="20"/>
          <w:szCs w:val="20"/>
        </w:rPr>
        <w:t>Some</w:t>
      </w:r>
      <w:r>
        <w:rPr>
          <w:rFonts w:ascii="Gotham" w:eastAsia="Gotham" w:hAnsi="Gotham" w:cs="Gotham"/>
          <w:color w:val="767171"/>
          <w:sz w:val="20"/>
          <w:szCs w:val="20"/>
        </w:rPr>
        <w:t xml:space="preserve"> SDGs are also directly relevant to community action on climate change, such as SDG 13 (take urgent action to combat climate change and its impacts) and SDG 12 (responsible consumption)</w:t>
      </w:r>
      <w:r>
        <w:rPr>
          <w:rFonts w:ascii="Gotham" w:eastAsia="Gotham" w:hAnsi="Gotham" w:cs="Gotham"/>
          <w:color w:val="767171"/>
          <w:sz w:val="20"/>
          <w:szCs w:val="20"/>
          <w:vertAlign w:val="superscript"/>
        </w:rPr>
        <w:footnoteReference w:id="15"/>
      </w:r>
      <w:r>
        <w:rPr>
          <w:rFonts w:ascii="Gotham" w:eastAsia="Gotham" w:hAnsi="Gotham" w:cs="Gotham"/>
          <w:color w:val="767171"/>
          <w:sz w:val="20"/>
          <w:szCs w:val="20"/>
        </w:rPr>
        <w:t>. </w:t>
      </w:r>
      <w:r>
        <w:rPr>
          <w:noProof/>
        </w:rPr>
        <mc:AlternateContent>
          <mc:Choice Requires="wps">
            <w:drawing>
              <wp:anchor distT="0" distB="0" distL="0" distR="0" simplePos="0" relativeHeight="251669504" behindDoc="1" locked="0" layoutInCell="1" hidden="0" allowOverlap="1" wp14:anchorId="0736B4CA" wp14:editId="58C258F6">
                <wp:simplePos x="0" y="0"/>
                <wp:positionH relativeFrom="column">
                  <wp:posOffset>-457199</wp:posOffset>
                </wp:positionH>
                <wp:positionV relativeFrom="paragraph">
                  <wp:posOffset>241300</wp:posOffset>
                </wp:positionV>
                <wp:extent cx="9613900" cy="596900"/>
                <wp:effectExtent l="0" t="0" r="0" b="0"/>
                <wp:wrapNone/>
                <wp:docPr id="287" name="Rectangle 287"/>
                <wp:cNvGraphicFramePr/>
                <a:graphic xmlns:a="http://schemas.openxmlformats.org/drawingml/2006/main">
                  <a:graphicData uri="http://schemas.microsoft.com/office/word/2010/wordprocessingShape">
                    <wps:wsp>
                      <wps:cNvSpPr/>
                      <wps:spPr>
                        <a:xfrm>
                          <a:off x="551750" y="3494250"/>
                          <a:ext cx="9588500" cy="5715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8450D5D"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0736B4CA" id="Rectangle 287" o:spid="_x0000_s1033" style="position:absolute;margin-left:-36pt;margin-top:19pt;width:757pt;height:47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" fillcolor="white [3201]" strokecolor="white [3201]" strokeweight="1pt">
                <v:stroke startarrowwidth="narrow" startarrowlength="short" endarrowwidth="narrow" endarrowlength="short"/>
                <v:textbox inset="2.53958mm,2.53958mm,2.53958mm,2.53958mm">
                  <w:txbxContent>
                    <w:p w14:paraId="08450D5D" w14:textId="77777777" w:rsidR="008F5A0D" w:rsidRDefault="008F5A0D">
                      <w:pPr>
                        <w:textDirection w:val="btLr"/>
                      </w:pPr>
                    </w:p>
                  </w:txbxContent>
                </v:textbox>
              </v:rect>
            </w:pict>
          </mc:Fallback>
        </mc:AlternateContent>
      </w:r>
    </w:p>
    <w:p w14:paraId="7D3AFBB2" w14:textId="77777777" w:rsidR="00EA7A56" w:rsidRDefault="00B37E07">
      <w:pPr>
        <w:spacing w:after="120" w:line="276" w:lineRule="auto"/>
        <w:rPr>
          <w:rFonts w:ascii="Gotham" w:eastAsia="Gotham" w:hAnsi="Gotham" w:cs="Gotham"/>
          <w:color w:val="767171"/>
        </w:rPr>
      </w:pPr>
      <w:r>
        <w:rPr>
          <w:rFonts w:ascii="Gotham" w:eastAsia="Gotham" w:hAnsi="Gotham" w:cs="Gotham"/>
          <w:color w:val="767171"/>
          <w:sz w:val="20"/>
          <w:szCs w:val="20"/>
        </w:rPr>
        <w:t xml:space="preserve">Importantly, these goals and associated actions are often interconnected and interdependent. Finding synergies between these goals offers </w:t>
      </w:r>
      <w:r w:rsidR="00F4476D">
        <w:rPr>
          <w:rFonts w:ascii="Gotham" w:eastAsia="Gotham" w:hAnsi="Gotham" w:cs="Gotham"/>
          <w:color w:val="767171"/>
          <w:sz w:val="20"/>
          <w:szCs w:val="20"/>
        </w:rPr>
        <w:t>more significant</w:t>
      </w:r>
      <w:r>
        <w:rPr>
          <w:rFonts w:ascii="Gotham" w:eastAsia="Gotham" w:hAnsi="Gotham" w:cs="Gotham"/>
          <w:color w:val="767171"/>
          <w:sz w:val="20"/>
          <w:szCs w:val="20"/>
        </w:rPr>
        <w:t xml:space="preserve"> opportunities to achieve them. In shaping this action plan</w:t>
      </w:r>
      <w:r w:rsidR="00F4476D">
        <w:rPr>
          <w:rFonts w:ascii="Gotham" w:eastAsia="Gotham" w:hAnsi="Gotham" w:cs="Gotham"/>
          <w:color w:val="767171"/>
          <w:sz w:val="20"/>
          <w:szCs w:val="20"/>
        </w:rPr>
        <w:t>,</w:t>
      </w:r>
      <w:r>
        <w:rPr>
          <w:rFonts w:ascii="Gotham" w:eastAsia="Gotham" w:hAnsi="Gotham" w:cs="Gotham"/>
          <w:color w:val="767171"/>
          <w:sz w:val="20"/>
          <w:szCs w:val="20"/>
        </w:rPr>
        <w:t xml:space="preserve"> we have looked for these synergies, highlighting how our actions on climate and community resilience also address many of the SDGs</w:t>
      </w:r>
      <w:r>
        <w:rPr>
          <w:rFonts w:ascii="Gotham" w:eastAsia="Gotham" w:hAnsi="Gotham" w:cs="Gotham"/>
          <w:color w:val="767171"/>
          <w:vertAlign w:val="superscript"/>
        </w:rPr>
        <w:footnoteReference w:id="16"/>
      </w:r>
      <w:r>
        <w:rPr>
          <w:rFonts w:ascii="Gotham" w:eastAsia="Gotham" w:hAnsi="Gotham" w:cs="Gotham"/>
          <w:color w:val="767171"/>
        </w:rPr>
        <w:t>. </w:t>
      </w:r>
    </w:p>
    <w:p w14:paraId="5AD6CDEE" w14:textId="77777777" w:rsidR="00EA7A56" w:rsidRDefault="00B37E07">
      <w:pPr>
        <w:rPr>
          <w:rFonts w:ascii="Gill Sans" w:eastAsia="Gill Sans" w:hAnsi="Gill Sans" w:cs="Gill Sans"/>
          <w:b/>
          <w:color w:val="85AD9B"/>
          <w:sz w:val="48"/>
          <w:szCs w:val="48"/>
        </w:rPr>
      </w:pPr>
      <w:r>
        <w:br w:type="page"/>
      </w:r>
      <w:r>
        <w:rPr>
          <w:rFonts w:ascii="Gill Sans" w:eastAsia="Gill Sans" w:hAnsi="Gill Sans" w:cs="Gill Sans"/>
          <w:color w:val="85AD9B"/>
          <w:sz w:val="48"/>
          <w:szCs w:val="48"/>
        </w:rPr>
        <w:lastRenderedPageBreak/>
        <w:t>NEIGHBOURHOOD HOUSES</w:t>
      </w:r>
    </w:p>
    <w:p w14:paraId="7DA6FD72" w14:textId="77777777" w:rsidR="00EA7A56" w:rsidRDefault="00EA7A56">
      <w:pPr>
        <w:spacing w:before="240" w:after="120"/>
        <w:rPr>
          <w:rFonts w:ascii="Gotham" w:eastAsia="Gotham" w:hAnsi="Gotham" w:cs="Gotham"/>
          <w:color w:val="767171"/>
          <w:sz w:val="20"/>
          <w:szCs w:val="20"/>
        </w:rPr>
      </w:pPr>
    </w:p>
    <w:p w14:paraId="0A560464" w14:textId="5FC980A3"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Neighbourhood houses are creative and inclusive physical spaces that encourage community connections, support the most vulnerable in the neighbourhood and provide opportunities for everyone to live active, sustainable and fulfilling lives. They are run as community-based organisations that support the priorities of their local neighbourhood. There are over 400 neighbourhood houses across Victoria and over a thousand across Australia.</w:t>
      </w:r>
    </w:p>
    <w:p w14:paraId="20F31B1D" w14:textId="79F8B051"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Neighbourhood houses are supported nationally by the </w:t>
      </w:r>
      <w:hyperlink r:id="rId27">
        <w:r>
          <w:rPr>
            <w:rFonts w:ascii="Gotham" w:eastAsia="Gotham" w:hAnsi="Gotham" w:cs="Gotham"/>
            <w:color w:val="767171"/>
            <w:sz w:val="20"/>
            <w:szCs w:val="20"/>
          </w:rPr>
          <w:t>Australian Neighbourhood Houses and Centres Association</w:t>
        </w:r>
      </w:hyperlink>
      <w:r>
        <w:rPr>
          <w:rFonts w:ascii="Gotham" w:eastAsia="Gotham" w:hAnsi="Gotham" w:cs="Gotham"/>
          <w:color w:val="767171"/>
          <w:sz w:val="20"/>
          <w:szCs w:val="20"/>
        </w:rPr>
        <w:t xml:space="preserve"> (ANHCA). The state peak body is </w:t>
      </w:r>
      <w:hyperlink r:id="rId28">
        <w:r>
          <w:rPr>
            <w:rFonts w:ascii="Gotham" w:eastAsia="Gotham" w:hAnsi="Gotham" w:cs="Gotham"/>
            <w:color w:val="767171"/>
            <w:sz w:val="20"/>
            <w:szCs w:val="20"/>
          </w:rPr>
          <w:t>Neighbourhood Houses Victoria</w:t>
        </w:r>
      </w:hyperlink>
      <w:r w:rsidR="00F4476D">
        <w:rPr>
          <w:rFonts w:ascii="Gotham" w:eastAsia="Gotham" w:hAnsi="Gotham" w:cs="Gotham"/>
          <w:color w:val="767171"/>
          <w:sz w:val="20"/>
          <w:szCs w:val="20"/>
        </w:rPr>
        <w:t xml:space="preserve"> (NHV</w:t>
      </w:r>
      <w:r>
        <w:rPr>
          <w:rFonts w:ascii="Gotham" w:eastAsia="Gotham" w:hAnsi="Gotham" w:cs="Gotham"/>
          <w:color w:val="767171"/>
          <w:sz w:val="20"/>
          <w:szCs w:val="20"/>
        </w:rPr>
        <w:t xml:space="preserve">). The vast majority of houses are underpinned by ongoing base funding from the State Government </w:t>
      </w:r>
      <w:r w:rsidR="00BE7ADD" w:rsidRPr="00BE7ADD">
        <w:rPr>
          <w:rFonts w:ascii="Gotham" w:eastAsia="Gotham" w:hAnsi="Gotham" w:cs="Gotham"/>
          <w:i/>
        </w:rPr>
        <w:t>–</w:t>
      </w:r>
      <w:r>
        <w:rPr>
          <w:rFonts w:ascii="Gotham" w:eastAsia="Gotham" w:hAnsi="Gotham" w:cs="Gotham"/>
          <w:color w:val="767171"/>
          <w:sz w:val="20"/>
          <w:szCs w:val="20"/>
        </w:rPr>
        <w:t xml:space="preserve"> but are also expected to cobble together their own unique mix of local government and program funding, supplemented by short-term grant funding to deliver their equally unique mix of services. As part of the State Government funding arrangements, neighbourhood houses are supported</w:t>
      </w:r>
      <w:r w:rsidR="00F4476D">
        <w:rPr>
          <w:rFonts w:ascii="Gotham" w:eastAsia="Gotham" w:hAnsi="Gotham" w:cs="Gotham"/>
          <w:color w:val="767171"/>
          <w:sz w:val="20"/>
          <w:szCs w:val="20"/>
        </w:rPr>
        <w:t xml:space="preserve"> by a regional coordinator. M</w:t>
      </w:r>
      <w:r>
        <w:rPr>
          <w:rFonts w:ascii="Gotham" w:eastAsia="Gotham" w:hAnsi="Gotham" w:cs="Gotham"/>
          <w:color w:val="767171"/>
          <w:sz w:val="20"/>
          <w:szCs w:val="20"/>
        </w:rPr>
        <w:t>any also choose to form local government (LGA) based networks, particularly if they receive local government funding.  </w:t>
      </w:r>
    </w:p>
    <w:p w14:paraId="2963F683" w14:textId="6F16479B"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The majority of neighbourhood houses already have sustainability embedded in their policy documents, and </w:t>
      </w:r>
      <w:r w:rsidR="009F5C59">
        <w:rPr>
          <w:rFonts w:ascii="Gotham" w:eastAsia="Gotham" w:hAnsi="Gotham" w:cs="Gotham"/>
          <w:color w:val="767171"/>
          <w:sz w:val="20"/>
          <w:szCs w:val="20"/>
        </w:rPr>
        <w:t>many</w:t>
      </w:r>
      <w:r>
        <w:rPr>
          <w:rFonts w:ascii="Gotham" w:eastAsia="Gotham" w:hAnsi="Gotham" w:cs="Gotham"/>
          <w:color w:val="767171"/>
          <w:sz w:val="20"/>
          <w:szCs w:val="20"/>
        </w:rPr>
        <w:t xml:space="preserve"> have a track record of engaging in a range of activities and actions that promote climate action and sustainable living. Examples include education and courses on food systems that empower participants and inspire sustainable change, hosting community climate action groups, providing information on renewable energy, reducing their own energy use and waste through energy efficiency upgrades and recycling programs, along with supporting local government engagement on the lived experience of climate change for at-risk community groups. </w:t>
      </w:r>
    </w:p>
    <w:p w14:paraId="7AF4C44C" w14:textId="5C44D8E4" w:rsidR="00EA7A56" w:rsidRDefault="00B37E07">
      <w:pPr>
        <w:spacing w:before="240" w:after="120" w:line="360" w:lineRule="auto"/>
        <w:rPr>
          <w:rFonts w:ascii="Gill Sans" w:eastAsia="Gill Sans" w:hAnsi="Gill Sans" w:cs="Gill Sans"/>
          <w:b/>
          <w:color w:val="767171"/>
          <w:sz w:val="36"/>
          <w:szCs w:val="36"/>
        </w:rPr>
      </w:pPr>
      <w:r>
        <w:rPr>
          <w:rFonts w:ascii="Gill Sans" w:eastAsia="Gill Sans" w:hAnsi="Gill Sans" w:cs="Gill Sans"/>
          <w:color w:val="FF9933"/>
          <w:sz w:val="36"/>
          <w:szCs w:val="36"/>
        </w:rPr>
        <w:lastRenderedPageBreak/>
        <w:t xml:space="preserve">NEIGHBOURHOOD HOUSES AND COMMUNITY RESILIENCE </w:t>
      </w:r>
      <w:r>
        <w:rPr>
          <w:rFonts w:ascii="Gill Sans" w:eastAsia="Gill Sans" w:hAnsi="Gill Sans" w:cs="Gill Sans"/>
          <w:b/>
          <w:color w:val="FF9933"/>
          <w:sz w:val="36"/>
          <w:szCs w:val="36"/>
        </w:rPr>
        <w:br/>
      </w:r>
      <w:r>
        <w:rPr>
          <w:rFonts w:ascii="Gotham" w:eastAsia="Gotham" w:hAnsi="Gotham" w:cs="Gotham"/>
          <w:color w:val="767171"/>
          <w:sz w:val="20"/>
          <w:szCs w:val="20"/>
        </w:rPr>
        <w:t>We see time and</w:t>
      </w:r>
      <w:r w:rsidR="009A3EEC">
        <w:rPr>
          <w:rFonts w:ascii="Gotham" w:eastAsia="Gotham" w:hAnsi="Gotham" w:cs="Gotham"/>
          <w:color w:val="767171"/>
          <w:sz w:val="20"/>
          <w:szCs w:val="20"/>
        </w:rPr>
        <w:t xml:space="preserve"> time</w:t>
      </w:r>
      <w:r>
        <w:rPr>
          <w:rFonts w:ascii="Gotham" w:eastAsia="Gotham" w:hAnsi="Gotham" w:cs="Gotham"/>
          <w:color w:val="767171"/>
          <w:sz w:val="20"/>
          <w:szCs w:val="20"/>
        </w:rPr>
        <w:t xml:space="preserve"> again that in a community emergency, neighbourhood houses are often the first to step up and respond</w:t>
      </w:r>
      <w:r>
        <w:rPr>
          <w:rFonts w:ascii="Gotham" w:eastAsia="Gotham" w:hAnsi="Gotham" w:cs="Gotham"/>
          <w:color w:val="767171"/>
          <w:sz w:val="20"/>
          <w:szCs w:val="20"/>
          <w:vertAlign w:val="superscript"/>
        </w:rPr>
        <w:footnoteReference w:id="17"/>
      </w:r>
      <w:r>
        <w:rPr>
          <w:rFonts w:ascii="Gotham" w:eastAsia="Gotham" w:hAnsi="Gotham" w:cs="Gotham"/>
          <w:color w:val="767171"/>
          <w:sz w:val="20"/>
          <w:szCs w:val="20"/>
        </w:rPr>
        <w:t>. For example, Olinda Community House expanded into a fully functioning relief centre following th</w:t>
      </w:r>
      <w:r w:rsidR="000F5A94">
        <w:rPr>
          <w:rFonts w:ascii="Gotham" w:eastAsia="Gotham" w:hAnsi="Gotham" w:cs="Gotham"/>
          <w:color w:val="767171"/>
          <w:sz w:val="20"/>
          <w:szCs w:val="20"/>
        </w:rPr>
        <w:t>e recent storm in the Dandenong Ranges</w:t>
      </w:r>
      <w:r>
        <w:rPr>
          <w:rFonts w:ascii="Gotham" w:eastAsia="Gotham" w:hAnsi="Gotham" w:cs="Gotham"/>
          <w:color w:val="767171"/>
          <w:sz w:val="20"/>
          <w:szCs w:val="20"/>
        </w:rPr>
        <w:t>, providing information and support for the community across mental health and wellbeing, referrals for temporary accommodation, social connection, insurance support and financial aid, among other services</w:t>
      </w:r>
      <w:r>
        <w:rPr>
          <w:rFonts w:ascii="Gotham" w:eastAsia="Gotham" w:hAnsi="Gotham" w:cs="Gotham"/>
          <w:color w:val="767171"/>
          <w:sz w:val="20"/>
          <w:szCs w:val="20"/>
          <w:vertAlign w:val="superscript"/>
        </w:rPr>
        <w:footnoteReference w:id="18"/>
      </w:r>
      <w:r>
        <w:rPr>
          <w:rFonts w:ascii="Gotham" w:eastAsia="Gotham" w:hAnsi="Gotham" w:cs="Gotham"/>
          <w:color w:val="767171"/>
          <w:sz w:val="20"/>
          <w:szCs w:val="20"/>
        </w:rPr>
        <w:t>. And Bairnsdale Neighbourhood House was all over the news coordinating emergency support during the relatively recent bushfires in East Gippsland. </w:t>
      </w:r>
      <w:r>
        <w:rPr>
          <w:noProof/>
        </w:rPr>
        <mc:AlternateContent>
          <mc:Choice Requires="wps">
            <w:drawing>
              <wp:anchor distT="0" distB="0" distL="0" distR="0" simplePos="0" relativeHeight="251670528" behindDoc="1" locked="0" layoutInCell="1" hidden="0" allowOverlap="1" wp14:anchorId="32DBBC52" wp14:editId="32D45F4B">
                <wp:simplePos x="0" y="0"/>
                <wp:positionH relativeFrom="column">
                  <wp:posOffset>2171700</wp:posOffset>
                </wp:positionH>
                <wp:positionV relativeFrom="paragraph">
                  <wp:posOffset>0</wp:posOffset>
                </wp:positionV>
                <wp:extent cx="9759950" cy="654050"/>
                <wp:effectExtent l="0" t="0" r="0" b="0"/>
                <wp:wrapNone/>
                <wp:docPr id="288" name="Rectangle 288"/>
                <wp:cNvGraphicFramePr/>
                <a:graphic xmlns:a="http://schemas.openxmlformats.org/drawingml/2006/main">
                  <a:graphicData uri="http://schemas.microsoft.com/office/word/2010/wordprocessingShape">
                    <wps:wsp>
                      <wps:cNvSpPr/>
                      <wps:spPr>
                        <a:xfrm>
                          <a:off x="478725" y="3465675"/>
                          <a:ext cx="9734550" cy="6286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53BF734"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32DBBC52" id="Rectangle 288" o:spid="_x0000_s1034" style="position:absolute;margin-left:171pt;margin-top:0;width:768.5pt;height:51.5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" fillcolor="white [3201]" strokecolor="white [3201]" strokeweight="1pt">
                <v:stroke startarrowwidth="narrow" startarrowlength="short" endarrowwidth="narrow" endarrowlength="short"/>
                <v:textbox inset="2.53958mm,2.53958mm,2.53958mm,2.53958mm">
                  <w:txbxContent>
                    <w:p w14:paraId="153BF734" w14:textId="77777777" w:rsidR="008F5A0D" w:rsidRDefault="008F5A0D">
                      <w:pPr>
                        <w:textDirection w:val="btLr"/>
                      </w:pPr>
                    </w:p>
                  </w:txbxContent>
                </v:textbox>
              </v:rect>
            </w:pict>
          </mc:Fallback>
        </mc:AlternateContent>
      </w:r>
    </w:p>
    <w:p w14:paraId="1B1B871B" w14:textId="1477D9D4"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Their structure as small, community-driven, flexible and adaptable grassroots organisations gives them </w:t>
      </w:r>
      <w:r w:rsidR="009F5C59">
        <w:rPr>
          <w:rFonts w:ascii="Gotham" w:eastAsia="Gotham" w:hAnsi="Gotham" w:cs="Gotham"/>
          <w:color w:val="767171"/>
          <w:sz w:val="20"/>
          <w:szCs w:val="20"/>
        </w:rPr>
        <w:t>the</w:t>
      </w:r>
      <w:r>
        <w:rPr>
          <w:rFonts w:ascii="Gotham" w:eastAsia="Gotham" w:hAnsi="Gotham" w:cs="Gotham"/>
          <w:color w:val="767171"/>
          <w:sz w:val="20"/>
          <w:szCs w:val="20"/>
        </w:rPr>
        <w:t xml:space="preserve"> ability to shift gears and priorities quickly and efficiently. Their community connection and trusted community presence often make them a natural community hub in times of emergency, including extreme events</w:t>
      </w:r>
      <w:r>
        <w:rPr>
          <w:rFonts w:ascii="Gotham" w:eastAsia="Gotham" w:hAnsi="Gotham" w:cs="Gotham"/>
          <w:color w:val="767171"/>
          <w:sz w:val="20"/>
          <w:szCs w:val="20"/>
          <w:vertAlign w:val="superscript"/>
        </w:rPr>
        <w:footnoteReference w:id="19"/>
      </w:r>
      <w:r>
        <w:rPr>
          <w:rFonts w:ascii="Gotham" w:eastAsia="Gotham" w:hAnsi="Gotham" w:cs="Gotham"/>
          <w:color w:val="767171"/>
          <w:sz w:val="20"/>
          <w:szCs w:val="20"/>
        </w:rPr>
        <w:t>.</w:t>
      </w:r>
    </w:p>
    <w:p w14:paraId="0A1AD514" w14:textId="7B7D8BE6"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Neighbourhood houses go beyond the emergency response and </w:t>
      </w:r>
      <w:r w:rsidR="00F4476D">
        <w:rPr>
          <w:rFonts w:ascii="Gotham" w:eastAsia="Gotham" w:hAnsi="Gotham" w:cs="Gotham"/>
          <w:color w:val="767171"/>
          <w:sz w:val="20"/>
          <w:szCs w:val="20"/>
        </w:rPr>
        <w:t xml:space="preserve">play </w:t>
      </w:r>
      <w:r>
        <w:rPr>
          <w:rFonts w:ascii="Gotham" w:eastAsia="Gotham" w:hAnsi="Gotham" w:cs="Gotham"/>
          <w:color w:val="767171"/>
          <w:sz w:val="20"/>
          <w:szCs w:val="20"/>
        </w:rPr>
        <w:t xml:space="preserve">an </w:t>
      </w:r>
      <w:r w:rsidR="005B68DA">
        <w:rPr>
          <w:rFonts w:ascii="Gotham" w:eastAsia="Gotham" w:hAnsi="Gotham" w:cs="Gotham"/>
          <w:color w:val="767171"/>
          <w:sz w:val="20"/>
          <w:szCs w:val="20"/>
        </w:rPr>
        <w:t>essential</w:t>
      </w:r>
      <w:r>
        <w:rPr>
          <w:rFonts w:ascii="Gotham" w:eastAsia="Gotham" w:hAnsi="Gotham" w:cs="Gotham"/>
          <w:color w:val="767171"/>
          <w:sz w:val="20"/>
          <w:szCs w:val="20"/>
        </w:rPr>
        <w:t xml:space="preserve"> </w:t>
      </w:r>
      <w:r w:rsidR="00B935DD">
        <w:rPr>
          <w:rFonts w:ascii="Gotham" w:eastAsia="Gotham" w:hAnsi="Gotham" w:cs="Gotham"/>
          <w:color w:val="767171"/>
          <w:sz w:val="20"/>
          <w:szCs w:val="20"/>
        </w:rPr>
        <w:t xml:space="preserve">part </w:t>
      </w:r>
      <w:r>
        <w:rPr>
          <w:rFonts w:ascii="Gotham" w:eastAsia="Gotham" w:hAnsi="Gotham" w:cs="Gotham"/>
          <w:color w:val="767171"/>
          <w:sz w:val="20"/>
          <w:szCs w:val="20"/>
        </w:rPr>
        <w:t>in rebuilding communities after tragic events. Kinglake Ranges Neighbourhood House, for example, has taken an ongoing role in supporting their community for the long haul post-Black Saturday. </w:t>
      </w:r>
    </w:p>
    <w:p w14:paraId="426D1192" w14:textId="77777777" w:rsidR="00EA7A56" w:rsidRPr="00D4071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Importantly, neighbourhood houses also take a preventative approach, building the resilience of communities by addressing the underlying drivers of vulnerability. This is </w:t>
      </w:r>
      <w:r w:rsidRPr="00D40716">
        <w:rPr>
          <w:rFonts w:ascii="Gotham" w:eastAsia="Gotham" w:hAnsi="Gotham" w:cs="Gotham"/>
          <w:color w:val="767171"/>
          <w:sz w:val="20"/>
          <w:szCs w:val="20"/>
        </w:rPr>
        <w:t>essentially their core business.</w:t>
      </w:r>
    </w:p>
    <w:p w14:paraId="6D47D571" w14:textId="334AF6D6" w:rsidR="00EA7A56" w:rsidRDefault="0030003E">
      <w:pPr>
        <w:spacing w:before="240" w:after="120" w:line="360" w:lineRule="auto"/>
        <w:rPr>
          <w:rFonts w:ascii="Gotham" w:eastAsia="Gotham" w:hAnsi="Gotham" w:cs="Gotham"/>
          <w:b/>
          <w:color w:val="767171"/>
          <w:sz w:val="20"/>
          <w:szCs w:val="20"/>
        </w:rPr>
      </w:pPr>
      <w:r w:rsidRPr="00D40716">
        <w:rPr>
          <w:rFonts w:ascii="Gotham" w:eastAsia="Gotham" w:hAnsi="Gotham" w:cs="Gotham"/>
          <w:color w:val="767171"/>
          <w:sz w:val="20"/>
          <w:szCs w:val="20"/>
        </w:rPr>
        <w:lastRenderedPageBreak/>
        <w:t>Examples include</w:t>
      </w:r>
      <w:r w:rsidR="007547DB" w:rsidRPr="00D40716">
        <w:rPr>
          <w:rFonts w:ascii="Gotham" w:eastAsia="Gotham" w:hAnsi="Gotham" w:cs="Gotham"/>
          <w:color w:val="767171"/>
          <w:sz w:val="20"/>
          <w:szCs w:val="20"/>
        </w:rPr>
        <w:t>:</w:t>
      </w:r>
    </w:p>
    <w:p w14:paraId="77D45439" w14:textId="77777777" w:rsidR="00EA7A56" w:rsidRDefault="00B37E07">
      <w:pPr>
        <w:numPr>
          <w:ilvl w:val="0"/>
          <w:numId w:val="8"/>
        </w:num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Running playgroups that connect young families to reduce social isolation and loneliness.</w:t>
      </w:r>
    </w:p>
    <w:p w14:paraId="27AFF86F" w14:textId="77777777" w:rsidR="00EA7A56" w:rsidRDefault="00B37E07">
      <w:pPr>
        <w:numPr>
          <w:ilvl w:val="0"/>
          <w:numId w:val="8"/>
        </w:numPr>
        <w:spacing w:after="120" w:line="360" w:lineRule="auto"/>
        <w:rPr>
          <w:rFonts w:ascii="Gotham" w:eastAsia="Gotham" w:hAnsi="Gotham" w:cs="Gotham"/>
          <w:color w:val="767171"/>
          <w:sz w:val="20"/>
          <w:szCs w:val="20"/>
        </w:rPr>
      </w:pPr>
      <w:r>
        <w:rPr>
          <w:rFonts w:ascii="Gotham" w:eastAsia="Gotham" w:hAnsi="Gotham" w:cs="Gotham"/>
          <w:color w:val="767171"/>
          <w:sz w:val="20"/>
          <w:szCs w:val="20"/>
        </w:rPr>
        <w:t>Provision of food relief for people experiencing food insecurity.</w:t>
      </w:r>
    </w:p>
    <w:p w14:paraId="24DA7931" w14:textId="77777777" w:rsidR="00EA7A56" w:rsidRDefault="00B37E07">
      <w:pPr>
        <w:numPr>
          <w:ilvl w:val="0"/>
          <w:numId w:val="8"/>
        </w:numPr>
        <w:spacing w:after="120" w:line="360" w:lineRule="auto"/>
        <w:rPr>
          <w:rFonts w:ascii="Gotham" w:eastAsia="Gotham" w:hAnsi="Gotham" w:cs="Gotham"/>
          <w:color w:val="767171"/>
          <w:sz w:val="20"/>
          <w:szCs w:val="20"/>
        </w:rPr>
      </w:pPr>
      <w:r>
        <w:rPr>
          <w:rFonts w:ascii="Gotham" w:eastAsia="Gotham" w:hAnsi="Gotham" w:cs="Gotham"/>
          <w:color w:val="767171"/>
          <w:sz w:val="20"/>
          <w:szCs w:val="20"/>
        </w:rPr>
        <w:t>Providing adult education programs and training to increase employability.</w:t>
      </w:r>
    </w:p>
    <w:p w14:paraId="6C680F7C" w14:textId="77777777" w:rsidR="00EA7A56" w:rsidRDefault="00B37E07">
      <w:pPr>
        <w:numPr>
          <w:ilvl w:val="0"/>
          <w:numId w:val="8"/>
        </w:numPr>
        <w:spacing w:after="120" w:line="360" w:lineRule="auto"/>
        <w:rPr>
          <w:rFonts w:ascii="Gotham" w:eastAsia="Gotham" w:hAnsi="Gotham" w:cs="Gotham"/>
          <w:color w:val="767171"/>
          <w:sz w:val="20"/>
          <w:szCs w:val="20"/>
        </w:rPr>
      </w:pPr>
      <w:r>
        <w:rPr>
          <w:rFonts w:ascii="Gotham" w:eastAsia="Gotham" w:hAnsi="Gotham" w:cs="Gotham"/>
          <w:color w:val="767171"/>
          <w:sz w:val="20"/>
          <w:szCs w:val="20"/>
        </w:rPr>
        <w:t>Providing computer classes for older people to build digital literacy.</w:t>
      </w:r>
    </w:p>
    <w:p w14:paraId="6F26FB36" w14:textId="77777777" w:rsidR="00EA7A56" w:rsidRDefault="00B37E07">
      <w:pPr>
        <w:numPr>
          <w:ilvl w:val="0"/>
          <w:numId w:val="8"/>
        </w:numPr>
        <w:spacing w:after="120" w:line="360" w:lineRule="auto"/>
        <w:rPr>
          <w:rFonts w:ascii="Gotham" w:eastAsia="Gotham" w:hAnsi="Gotham" w:cs="Gotham"/>
          <w:color w:val="767171"/>
          <w:sz w:val="20"/>
          <w:szCs w:val="20"/>
        </w:rPr>
      </w:pPr>
      <w:r>
        <w:rPr>
          <w:rFonts w:ascii="Gotham" w:eastAsia="Gotham" w:hAnsi="Gotham" w:cs="Gotham"/>
          <w:color w:val="767171"/>
          <w:sz w:val="20"/>
          <w:szCs w:val="20"/>
        </w:rPr>
        <w:t>Supporting people with disabilities to join activities and access the same opportunities as their abled counterparts.</w:t>
      </w:r>
    </w:p>
    <w:p w14:paraId="45802780" w14:textId="77777777" w:rsidR="00EA7A56" w:rsidRDefault="00B37E07">
      <w:pPr>
        <w:numPr>
          <w:ilvl w:val="0"/>
          <w:numId w:val="8"/>
        </w:numPr>
        <w:spacing w:after="120" w:line="360" w:lineRule="auto"/>
        <w:rPr>
          <w:rFonts w:ascii="Gotham" w:eastAsia="Gotham" w:hAnsi="Gotham" w:cs="Gotham"/>
          <w:color w:val="767171"/>
          <w:sz w:val="20"/>
          <w:szCs w:val="20"/>
        </w:rPr>
      </w:pPr>
      <w:r>
        <w:rPr>
          <w:rFonts w:ascii="Gotham" w:eastAsia="Gotham" w:hAnsi="Gotham" w:cs="Gotham"/>
          <w:color w:val="767171"/>
          <w:sz w:val="20"/>
          <w:szCs w:val="20"/>
        </w:rPr>
        <w:t>Referring public housing tenants to support services.</w:t>
      </w:r>
    </w:p>
    <w:p w14:paraId="60782E18" w14:textId="491073E9" w:rsidR="00EA7A56" w:rsidRPr="004C6001"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Neighbourhood houses are a valuable resource </w:t>
      </w:r>
      <w:r w:rsidR="005B68DA">
        <w:rPr>
          <w:rFonts w:ascii="Gotham" w:eastAsia="Gotham" w:hAnsi="Gotham" w:cs="Gotham"/>
          <w:color w:val="767171"/>
          <w:sz w:val="20"/>
          <w:szCs w:val="20"/>
        </w:rPr>
        <w:t xml:space="preserve">that </w:t>
      </w:r>
      <w:r w:rsidR="005B68DA" w:rsidRPr="005B68DA">
        <w:rPr>
          <w:rFonts w:ascii="Gotham" w:eastAsia="Gotham" w:hAnsi="Gotham" w:cs="Gotham"/>
          <w:color w:val="767171"/>
          <w:sz w:val="20"/>
          <w:szCs w:val="20"/>
        </w:rPr>
        <w:t xml:space="preserve">can respond to the community’s needs and </w:t>
      </w:r>
      <w:r w:rsidR="005B68DA" w:rsidRPr="004C6001">
        <w:rPr>
          <w:rFonts w:ascii="Gotham" w:eastAsia="Gotham" w:hAnsi="Gotham" w:cs="Gotham"/>
          <w:color w:val="767171"/>
          <w:sz w:val="20"/>
          <w:szCs w:val="20"/>
        </w:rPr>
        <w:t xml:space="preserve">priorities and </w:t>
      </w:r>
      <w:r w:rsidR="007547DB" w:rsidRPr="004C6001">
        <w:rPr>
          <w:rFonts w:ascii="Gotham" w:eastAsia="Gotham" w:hAnsi="Gotham" w:cs="Gotham"/>
          <w:color w:val="767171"/>
          <w:sz w:val="20"/>
          <w:szCs w:val="20"/>
        </w:rPr>
        <w:t>eng</w:t>
      </w:r>
      <w:r w:rsidRPr="004C6001">
        <w:rPr>
          <w:rFonts w:ascii="Gotham" w:eastAsia="Gotham" w:hAnsi="Gotham" w:cs="Gotham"/>
          <w:color w:val="767171"/>
          <w:sz w:val="20"/>
          <w:szCs w:val="20"/>
        </w:rPr>
        <w:t>age those most marginalised and socially isolated</w:t>
      </w:r>
      <w:r w:rsidRPr="004C6001">
        <w:rPr>
          <w:rFonts w:ascii="Gotham" w:eastAsia="Gotham" w:hAnsi="Gotham" w:cs="Gotham"/>
          <w:color w:val="767171"/>
          <w:sz w:val="20"/>
          <w:szCs w:val="20"/>
          <w:vertAlign w:val="superscript"/>
        </w:rPr>
        <w:footnoteReference w:id="20"/>
      </w:r>
      <w:r w:rsidRPr="004C6001">
        <w:rPr>
          <w:rFonts w:ascii="Gotham" w:eastAsia="Gotham" w:hAnsi="Gotham" w:cs="Gotham"/>
          <w:color w:val="767171"/>
          <w:sz w:val="20"/>
          <w:szCs w:val="20"/>
        </w:rPr>
        <w:t xml:space="preserve">. With climate change bringing new threats to our communities, this </w:t>
      </w:r>
      <w:r w:rsidRPr="009F5C59">
        <w:rPr>
          <w:rFonts w:ascii="Gotham" w:eastAsia="Gotham" w:hAnsi="Gotham" w:cs="Gotham"/>
          <w:color w:val="767171"/>
          <w:sz w:val="20"/>
          <w:szCs w:val="20"/>
        </w:rPr>
        <w:t>unique</w:t>
      </w:r>
      <w:r w:rsidRPr="004C6001">
        <w:rPr>
          <w:rFonts w:ascii="Gotham" w:eastAsia="Gotham" w:hAnsi="Gotham" w:cs="Gotham"/>
          <w:color w:val="767171"/>
          <w:sz w:val="20"/>
          <w:szCs w:val="20"/>
        </w:rPr>
        <w:t xml:space="preserve"> capacity to respond is becoming </w:t>
      </w:r>
      <w:r w:rsidR="005B68DA" w:rsidRPr="004C6001">
        <w:rPr>
          <w:rFonts w:ascii="Gotham" w:eastAsia="Gotham" w:hAnsi="Gotham" w:cs="Gotham"/>
          <w:color w:val="767171"/>
          <w:sz w:val="20"/>
          <w:szCs w:val="20"/>
        </w:rPr>
        <w:t>increasingly</w:t>
      </w:r>
      <w:r w:rsidRPr="004C6001">
        <w:rPr>
          <w:rFonts w:ascii="Gotham" w:eastAsia="Gotham" w:hAnsi="Gotham" w:cs="Gotham"/>
          <w:color w:val="767171"/>
          <w:sz w:val="20"/>
          <w:szCs w:val="20"/>
        </w:rPr>
        <w:t xml:space="preserve"> important.</w:t>
      </w:r>
      <w:r w:rsidRPr="004C6001">
        <w:rPr>
          <w:noProof/>
        </w:rPr>
        <mc:AlternateContent>
          <mc:Choice Requires="wps">
            <w:drawing>
              <wp:anchor distT="0" distB="0" distL="0" distR="0" simplePos="0" relativeHeight="251671552" behindDoc="1" locked="0" layoutInCell="1" hidden="0" allowOverlap="1" wp14:anchorId="1858A15B" wp14:editId="1B32E31F">
                <wp:simplePos x="0" y="0"/>
                <wp:positionH relativeFrom="column">
                  <wp:posOffset>3619500</wp:posOffset>
                </wp:positionH>
                <wp:positionV relativeFrom="paragraph">
                  <wp:posOffset>-139699</wp:posOffset>
                </wp:positionV>
                <wp:extent cx="7162800" cy="831850"/>
                <wp:effectExtent l="0" t="0" r="0" b="0"/>
                <wp:wrapNone/>
                <wp:docPr id="289" name="Rectangle 289"/>
                <wp:cNvGraphicFramePr/>
                <a:graphic xmlns:a="http://schemas.openxmlformats.org/drawingml/2006/main">
                  <a:graphicData uri="http://schemas.microsoft.com/office/word/2010/wordprocessingShape">
                    <wps:wsp>
                      <wps:cNvSpPr/>
                      <wps:spPr>
                        <a:xfrm>
                          <a:off x="1777300" y="3376775"/>
                          <a:ext cx="7137400" cy="8064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36D31B45"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1858A15B" id="Rectangle 289" o:spid="_x0000_s1035" style="position:absolute;margin-left:285pt;margin-top:-11pt;width:564pt;height:65.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" fillcolor="white [3201]" strokecolor="white [3201]" strokeweight="1pt">
                <v:stroke startarrowwidth="narrow" startarrowlength="short" endarrowwidth="narrow" endarrowlength="short"/>
                <v:textbox inset="2.53958mm,2.53958mm,2.53958mm,2.53958mm">
                  <w:txbxContent>
                    <w:p w14:paraId="36D31B45" w14:textId="77777777" w:rsidR="008F5A0D" w:rsidRDefault="008F5A0D">
                      <w:pPr>
                        <w:textDirection w:val="btLr"/>
                      </w:pPr>
                    </w:p>
                  </w:txbxContent>
                </v:textbox>
              </v:rect>
            </w:pict>
          </mc:Fallback>
        </mc:AlternateContent>
      </w:r>
    </w:p>
    <w:p w14:paraId="7D8D2B54" w14:textId="77777777" w:rsidR="00EA7A56" w:rsidRPr="004C6001" w:rsidRDefault="00B37E07">
      <w:pPr>
        <w:spacing w:before="240" w:after="120"/>
        <w:rPr>
          <w:rFonts w:ascii="Gill Sans" w:eastAsia="Gill Sans" w:hAnsi="Gill Sans" w:cs="Gill Sans"/>
          <w:color w:val="FF9933"/>
          <w:sz w:val="36"/>
          <w:szCs w:val="36"/>
        </w:rPr>
      </w:pPr>
      <w:r w:rsidRPr="004C6001">
        <w:rPr>
          <w:rFonts w:ascii="Gill Sans" w:eastAsia="Gill Sans" w:hAnsi="Gill Sans" w:cs="Gill Sans"/>
          <w:color w:val="FF9933"/>
          <w:sz w:val="36"/>
          <w:szCs w:val="36"/>
        </w:rPr>
        <w:t>NEIGHBOURHOOD HOUSES AS ADVOCATES</w:t>
      </w:r>
    </w:p>
    <w:p w14:paraId="2BC422D6" w14:textId="0C80BE92" w:rsidR="00EA7A56" w:rsidRPr="004C6001" w:rsidRDefault="00B37E07">
      <w:pPr>
        <w:spacing w:before="240" w:after="120" w:line="360" w:lineRule="auto"/>
        <w:rPr>
          <w:rFonts w:ascii="Gotham" w:eastAsia="Gotham" w:hAnsi="Gotham" w:cs="Gotham"/>
          <w:color w:val="767171"/>
          <w:sz w:val="20"/>
          <w:szCs w:val="20"/>
        </w:rPr>
      </w:pPr>
      <w:r w:rsidRPr="004C6001">
        <w:rPr>
          <w:rFonts w:ascii="Gotham" w:eastAsia="Gotham" w:hAnsi="Gotham" w:cs="Gotham"/>
          <w:color w:val="767171"/>
          <w:sz w:val="20"/>
          <w:szCs w:val="20"/>
        </w:rPr>
        <w:t>Neighbourhood houses play an important role in community advocacy. Through their relationships with local communities, they have in-depth knowledge of the key issues affecting individuals and their broader comm</w:t>
      </w:r>
      <w:r w:rsidR="005B68DA" w:rsidRPr="004C6001">
        <w:rPr>
          <w:rFonts w:ascii="Gotham" w:eastAsia="Gotham" w:hAnsi="Gotham" w:cs="Gotham"/>
          <w:color w:val="767171"/>
          <w:sz w:val="20"/>
          <w:szCs w:val="20"/>
        </w:rPr>
        <w:t>unity, wide-reaching community networks, political</w:t>
      </w:r>
      <w:r w:rsidRPr="004C6001">
        <w:rPr>
          <w:rFonts w:ascii="Gotham" w:eastAsia="Gotham" w:hAnsi="Gotham" w:cs="Gotham"/>
          <w:color w:val="767171"/>
          <w:sz w:val="20"/>
          <w:szCs w:val="20"/>
        </w:rPr>
        <w:t xml:space="preserve"> connections, trust and goodwill. Every day neighbourhood houses connect individuals to specific services or care such as NDIS provision or food relief, advocating to local </w:t>
      </w:r>
      <w:r w:rsidRPr="004C6001">
        <w:rPr>
          <w:rFonts w:ascii="Gotham" w:eastAsia="Gotham" w:hAnsi="Gotham" w:cs="Gotham"/>
          <w:color w:val="767171"/>
          <w:sz w:val="20"/>
          <w:szCs w:val="20"/>
        </w:rPr>
        <w:lastRenderedPageBreak/>
        <w:t>council and Members of Parliament and other relevant bodies on issues of importance to their local community</w:t>
      </w:r>
      <w:r w:rsidRPr="004C6001">
        <w:rPr>
          <w:rFonts w:ascii="Gotham" w:eastAsia="Gotham" w:hAnsi="Gotham" w:cs="Gotham"/>
          <w:color w:val="767171"/>
          <w:sz w:val="20"/>
          <w:szCs w:val="20"/>
          <w:vertAlign w:val="superscript"/>
        </w:rPr>
        <w:footnoteReference w:id="21"/>
      </w:r>
      <w:r w:rsidRPr="004C6001">
        <w:rPr>
          <w:rFonts w:ascii="Gotham" w:eastAsia="Gotham" w:hAnsi="Gotham" w:cs="Gotham"/>
          <w:color w:val="767171"/>
          <w:sz w:val="20"/>
          <w:szCs w:val="20"/>
        </w:rPr>
        <w:t>. This role not only builds individual resilience and capacity to respond to climate change but by advocating for</w:t>
      </w:r>
      <w:r w:rsidR="00B935DD">
        <w:rPr>
          <w:rFonts w:ascii="Gotham" w:eastAsia="Gotham" w:hAnsi="Gotham" w:cs="Gotham"/>
          <w:color w:val="767171"/>
          <w:sz w:val="20"/>
          <w:szCs w:val="20"/>
        </w:rPr>
        <w:t>,</w:t>
      </w:r>
      <w:r w:rsidRPr="004C6001">
        <w:rPr>
          <w:rFonts w:ascii="Gotham" w:eastAsia="Gotham" w:hAnsi="Gotham" w:cs="Gotham"/>
          <w:color w:val="767171"/>
          <w:sz w:val="20"/>
          <w:szCs w:val="20"/>
        </w:rPr>
        <w:t xml:space="preserve"> and supporting communities to advocate for themselves, neighbourhood houses are building trust and the ability to inform local and state governments to more effectively address community needs. </w:t>
      </w:r>
    </w:p>
    <w:p w14:paraId="1E79462F" w14:textId="77777777" w:rsidR="00EA7A56" w:rsidRPr="004C6001" w:rsidRDefault="00B37E07">
      <w:pPr>
        <w:spacing w:before="240" w:after="120"/>
        <w:rPr>
          <w:rFonts w:ascii="Gill Sans" w:eastAsia="Gill Sans" w:hAnsi="Gill Sans" w:cs="Gill Sans"/>
          <w:color w:val="FF9933"/>
          <w:sz w:val="36"/>
          <w:szCs w:val="36"/>
        </w:rPr>
      </w:pPr>
      <w:r w:rsidRPr="004C6001">
        <w:rPr>
          <w:rFonts w:ascii="Gill Sans" w:eastAsia="Gill Sans" w:hAnsi="Gill Sans" w:cs="Gill Sans"/>
          <w:color w:val="FF9933"/>
          <w:sz w:val="36"/>
          <w:szCs w:val="36"/>
        </w:rPr>
        <w:t xml:space="preserve">NEIGHBOURHOOD HOUSES ARE ALSO IMPACTED BY CLIMATE CHANGE </w:t>
      </w:r>
    </w:p>
    <w:p w14:paraId="2D8635C5" w14:textId="0E91CFDA" w:rsidR="00EA7A56" w:rsidRPr="004C6001" w:rsidRDefault="00B37E07">
      <w:pPr>
        <w:spacing w:before="240" w:after="120" w:line="360" w:lineRule="auto"/>
        <w:rPr>
          <w:rFonts w:ascii="Gotham" w:eastAsia="Gotham" w:hAnsi="Gotham" w:cs="Gotham"/>
          <w:color w:val="767171"/>
          <w:sz w:val="20"/>
          <w:szCs w:val="20"/>
        </w:rPr>
      </w:pPr>
      <w:r w:rsidRPr="004C6001">
        <w:rPr>
          <w:rFonts w:ascii="Gotham" w:eastAsia="Gotham" w:hAnsi="Gotham" w:cs="Gotham"/>
          <w:color w:val="767171"/>
          <w:sz w:val="20"/>
          <w:szCs w:val="20"/>
        </w:rPr>
        <w:t xml:space="preserve">Neighbourhood </w:t>
      </w:r>
      <w:r w:rsidR="00B935DD">
        <w:rPr>
          <w:rFonts w:ascii="Gotham" w:eastAsia="Gotham" w:hAnsi="Gotham" w:cs="Gotham"/>
          <w:color w:val="767171"/>
          <w:sz w:val="20"/>
          <w:szCs w:val="20"/>
        </w:rPr>
        <w:t>h</w:t>
      </w:r>
      <w:r w:rsidRPr="004C6001">
        <w:rPr>
          <w:rFonts w:ascii="Gotham" w:eastAsia="Gotham" w:hAnsi="Gotham" w:cs="Gotham"/>
          <w:color w:val="767171"/>
          <w:sz w:val="20"/>
          <w:szCs w:val="20"/>
        </w:rPr>
        <w:t>ouses are often at the frontline in responding to community needs during periods of extreme weather. Houses themselves, however, are also at risk of disruption during these periods of heightened need. For example, communication systems may be down, or air-conditioners may not be working due to a power outage, or staff and volunteers may not be able to get to work due to inaccessible roads or public transport. </w:t>
      </w:r>
    </w:p>
    <w:p w14:paraId="10C97EFE" w14:textId="0DDE851B" w:rsidR="00EA7A56" w:rsidRDefault="00B37E07">
      <w:pPr>
        <w:spacing w:before="240" w:after="120" w:line="360" w:lineRule="auto"/>
        <w:rPr>
          <w:rFonts w:ascii="Gotham" w:eastAsia="Gotham" w:hAnsi="Gotham" w:cs="Gotham"/>
          <w:color w:val="767171"/>
          <w:sz w:val="20"/>
          <w:szCs w:val="20"/>
        </w:rPr>
      </w:pPr>
      <w:r w:rsidRPr="004C6001">
        <w:rPr>
          <w:rFonts w:ascii="Gotham" w:eastAsia="Gotham" w:hAnsi="Gotham" w:cs="Gotham"/>
          <w:color w:val="767171"/>
          <w:sz w:val="20"/>
          <w:szCs w:val="20"/>
        </w:rPr>
        <w:t>Neighbourhood houses themselves need the support and resources to adapt and build organisational resilience so that they can minimise impacts on the health and wellbeing of their participants, volunteers and staff and, in turn, support wider community resilience. Planning for an uncertain future is a challenging task and neighbourhood houses need to be supported to understand the vulnerability of their houses and the community under a range of possible future scenarios.</w:t>
      </w:r>
    </w:p>
    <w:p w14:paraId="1D198123" w14:textId="77777777" w:rsidR="00EA7A56" w:rsidRDefault="00EA7A56">
      <w:pPr>
        <w:spacing w:before="240" w:after="120"/>
        <w:rPr>
          <w:rFonts w:ascii="Gill Sans" w:eastAsia="Gill Sans" w:hAnsi="Gill Sans" w:cs="Gill Sans"/>
          <w:color w:val="FF9933"/>
          <w:sz w:val="36"/>
          <w:szCs w:val="36"/>
        </w:rPr>
      </w:pPr>
    </w:p>
    <w:p w14:paraId="767BCB4B" w14:textId="77777777" w:rsidR="00EA7A56" w:rsidRDefault="00EA7A56">
      <w:pPr>
        <w:spacing w:before="240" w:after="120"/>
        <w:rPr>
          <w:rFonts w:ascii="Gill Sans" w:eastAsia="Gill Sans" w:hAnsi="Gill Sans" w:cs="Gill Sans"/>
          <w:color w:val="FF9933"/>
          <w:sz w:val="36"/>
          <w:szCs w:val="36"/>
        </w:rPr>
      </w:pPr>
    </w:p>
    <w:p w14:paraId="0632E334" w14:textId="77777777" w:rsidR="00EA7A56" w:rsidRDefault="00B37E07">
      <w:pPr>
        <w:spacing w:before="240" w:after="120"/>
        <w:rPr>
          <w:rFonts w:ascii="Gill Sans" w:eastAsia="Gill Sans" w:hAnsi="Gill Sans" w:cs="Gill Sans"/>
          <w:color w:val="FF9933"/>
          <w:sz w:val="36"/>
          <w:szCs w:val="36"/>
        </w:rPr>
      </w:pPr>
      <w:r>
        <w:rPr>
          <w:rFonts w:ascii="Gill Sans" w:eastAsia="Gill Sans" w:hAnsi="Gill Sans" w:cs="Gill Sans"/>
          <w:color w:val="FF9933"/>
          <w:sz w:val="36"/>
          <w:szCs w:val="36"/>
        </w:rPr>
        <w:lastRenderedPageBreak/>
        <w:t xml:space="preserve">NEIGHBOURHOOD HOUSE RESOURCING </w:t>
      </w:r>
    </w:p>
    <w:p w14:paraId="6942E52E" w14:textId="77777777" w:rsidR="00EA7A56" w:rsidRDefault="00B37E07">
      <w:pPr>
        <w:spacing w:before="240" w:after="120"/>
        <w:rPr>
          <w:rFonts w:ascii="Gotham" w:eastAsia="Gotham" w:hAnsi="Gotham" w:cs="Gotham"/>
          <w:color w:val="767171"/>
          <w:sz w:val="20"/>
          <w:szCs w:val="20"/>
        </w:rPr>
      </w:pPr>
      <w:r>
        <w:rPr>
          <w:rFonts w:ascii="Gotham" w:eastAsia="Gotham" w:hAnsi="Gotham" w:cs="Gotham"/>
          <w:color w:val="767171"/>
          <w:sz w:val="20"/>
          <w:szCs w:val="20"/>
        </w:rPr>
        <w:t>The capacity of houses to adapt is highly dependent on resourcing. Neighbourhood Houses Victoria identified limiting factors that undermine or cap the ability of the sector to do more, including:</w:t>
      </w:r>
    </w:p>
    <w:p w14:paraId="465F04C1" w14:textId="77777777" w:rsidR="00EA7A56" w:rsidRDefault="00B37E07">
      <w:pPr>
        <w:numPr>
          <w:ilvl w:val="0"/>
          <w:numId w:val="10"/>
        </w:numPr>
        <w:spacing w:before="240" w:after="120"/>
        <w:rPr>
          <w:rFonts w:ascii="Gotham" w:eastAsia="Gotham" w:hAnsi="Gotham" w:cs="Gotham"/>
          <w:color w:val="767171"/>
          <w:sz w:val="20"/>
          <w:szCs w:val="20"/>
        </w:rPr>
      </w:pPr>
      <w:r>
        <w:rPr>
          <w:rFonts w:ascii="Gotham" w:eastAsia="Gotham" w:hAnsi="Gotham" w:cs="Gotham"/>
          <w:color w:val="767171"/>
          <w:sz w:val="20"/>
          <w:szCs w:val="20"/>
        </w:rPr>
        <w:t>The part-time nature of the core neighbourhood house funding</w:t>
      </w:r>
    </w:p>
    <w:p w14:paraId="4646414C" w14:textId="77777777" w:rsidR="00EA7A56" w:rsidRDefault="00B37E07">
      <w:pPr>
        <w:numPr>
          <w:ilvl w:val="0"/>
          <w:numId w:val="10"/>
        </w:numPr>
        <w:spacing w:after="120"/>
        <w:rPr>
          <w:rFonts w:ascii="Gotham" w:eastAsia="Gotham" w:hAnsi="Gotham" w:cs="Gotham"/>
          <w:color w:val="767171"/>
          <w:sz w:val="20"/>
          <w:szCs w:val="20"/>
        </w:rPr>
      </w:pPr>
      <w:r>
        <w:rPr>
          <w:rFonts w:ascii="Gotham" w:eastAsia="Gotham" w:hAnsi="Gotham" w:cs="Gotham"/>
          <w:color w:val="767171"/>
          <w:sz w:val="20"/>
          <w:szCs w:val="20"/>
        </w:rPr>
        <w:t>The lack of sustainable ongoing activity or program funding to support inclusion</w:t>
      </w:r>
    </w:p>
    <w:p w14:paraId="1043CAA4" w14:textId="77777777" w:rsidR="00EA7A56" w:rsidRDefault="00B37E07">
      <w:pPr>
        <w:numPr>
          <w:ilvl w:val="0"/>
          <w:numId w:val="10"/>
        </w:numPr>
        <w:spacing w:after="120"/>
        <w:rPr>
          <w:rFonts w:ascii="Gotham" w:eastAsia="Gotham" w:hAnsi="Gotham" w:cs="Gotham"/>
          <w:color w:val="767171"/>
          <w:sz w:val="20"/>
          <w:szCs w:val="20"/>
        </w:rPr>
      </w:pPr>
      <w:r>
        <w:rPr>
          <w:rFonts w:ascii="Gotham" w:eastAsia="Gotham" w:hAnsi="Gotham" w:cs="Gotham"/>
          <w:color w:val="767171"/>
          <w:sz w:val="20"/>
          <w:szCs w:val="20"/>
        </w:rPr>
        <w:t>The predominantly one-off nature of existing funding opportunities</w:t>
      </w:r>
    </w:p>
    <w:p w14:paraId="13C1BABD" w14:textId="77777777" w:rsidR="00EA7A56" w:rsidRDefault="00B37E07">
      <w:pPr>
        <w:numPr>
          <w:ilvl w:val="0"/>
          <w:numId w:val="10"/>
        </w:numPr>
        <w:spacing w:after="120"/>
        <w:rPr>
          <w:rFonts w:ascii="Gotham" w:eastAsia="Gotham" w:hAnsi="Gotham" w:cs="Gotham"/>
          <w:color w:val="767171"/>
          <w:sz w:val="20"/>
          <w:szCs w:val="20"/>
        </w:rPr>
      </w:pPr>
      <w:r>
        <w:rPr>
          <w:rFonts w:ascii="Gotham" w:eastAsia="Gotham" w:hAnsi="Gotham" w:cs="Gotham"/>
          <w:color w:val="767171"/>
          <w:sz w:val="20"/>
          <w:szCs w:val="20"/>
        </w:rPr>
        <w:t>The cost, availability and time required for training is challenging. In particular in rural areas</w:t>
      </w:r>
      <w:r>
        <w:rPr>
          <w:rFonts w:ascii="Gotham" w:eastAsia="Gotham" w:hAnsi="Gotham" w:cs="Gotham"/>
          <w:color w:val="767171"/>
          <w:sz w:val="20"/>
          <w:szCs w:val="20"/>
          <w:vertAlign w:val="superscript"/>
        </w:rPr>
        <w:footnoteReference w:id="22"/>
      </w:r>
      <w:r>
        <w:rPr>
          <w:rFonts w:ascii="Gotham" w:eastAsia="Gotham" w:hAnsi="Gotham" w:cs="Gotham"/>
          <w:color w:val="767171"/>
          <w:sz w:val="20"/>
          <w:szCs w:val="20"/>
        </w:rPr>
        <w:t>.</w:t>
      </w:r>
    </w:p>
    <w:p w14:paraId="0A25B13E" w14:textId="77777777" w:rsidR="00EA7A56" w:rsidRDefault="00EA7A56">
      <w:pPr>
        <w:spacing w:after="120"/>
        <w:ind w:left="720"/>
        <w:rPr>
          <w:rFonts w:ascii="Gotham" w:eastAsia="Gotham" w:hAnsi="Gotham" w:cs="Gotham"/>
          <w:color w:val="767171"/>
          <w:sz w:val="20"/>
          <w:szCs w:val="20"/>
        </w:rPr>
      </w:pPr>
    </w:p>
    <w:p w14:paraId="630D3D10" w14:textId="77777777" w:rsidR="00BB7016" w:rsidRDefault="00BB7016" w:rsidP="009A3EEC">
      <w:pPr>
        <w:spacing w:after="120"/>
        <w:rPr>
          <w:rFonts w:ascii="Gotham" w:eastAsia="Gotham" w:hAnsi="Gotham" w:cs="Gotham"/>
          <w:color w:val="767171"/>
          <w:sz w:val="20"/>
          <w:szCs w:val="20"/>
        </w:rPr>
      </w:pPr>
    </w:p>
    <w:p w14:paraId="0DEC68BB" w14:textId="77777777" w:rsidR="00BB7016" w:rsidRDefault="00BB7016">
      <w:pPr>
        <w:spacing w:after="120"/>
        <w:ind w:left="720"/>
        <w:rPr>
          <w:rFonts w:ascii="Gotham" w:eastAsia="Gotham" w:hAnsi="Gotham" w:cs="Gotham"/>
          <w:color w:val="767171"/>
          <w:sz w:val="20"/>
          <w:szCs w:val="20"/>
        </w:rPr>
      </w:pPr>
    </w:p>
    <w:p w14:paraId="417A8036" w14:textId="31ED4BDF" w:rsidR="00EA7A56" w:rsidRPr="009F5C59" w:rsidRDefault="00B37E07">
      <w:pPr>
        <w:spacing w:before="240" w:after="120" w:line="360" w:lineRule="auto"/>
        <w:jc w:val="center"/>
        <w:rPr>
          <w:rFonts w:ascii="Gotham" w:eastAsia="Gotham" w:hAnsi="Gotham" w:cs="Gotham"/>
          <w:color w:val="8FA39D"/>
          <w:sz w:val="28"/>
          <w:szCs w:val="28"/>
        </w:rPr>
      </w:pPr>
      <w:r>
        <w:rPr>
          <w:rFonts w:ascii="Gotham" w:eastAsia="Gotham" w:hAnsi="Gotham" w:cs="Gotham"/>
          <w:i/>
          <w:color w:val="8FA39D"/>
          <w:sz w:val="28"/>
          <w:szCs w:val="28"/>
        </w:rPr>
        <w:t>“Time and time again throughout this project [of exploring climate vulnerabilities], the importance of this sector has been emphasised, and the key barrier that is holding them back from realising their potential in this space is a lack of resources, funding, time and capacity.</w:t>
      </w:r>
      <w:r>
        <w:rPr>
          <w:rFonts w:ascii="Gotham" w:eastAsia="Gotham" w:hAnsi="Gotham" w:cs="Gotham"/>
          <w:i/>
          <w:color w:val="8FA39D"/>
          <w:sz w:val="28"/>
          <w:szCs w:val="28"/>
          <w:vertAlign w:val="superscript"/>
        </w:rPr>
        <w:footnoteReference w:id="23"/>
      </w:r>
      <w:r>
        <w:rPr>
          <w:rFonts w:ascii="Gotham" w:eastAsia="Gotham" w:hAnsi="Gotham" w:cs="Gotham"/>
          <w:i/>
          <w:color w:val="8FA39D"/>
          <w:sz w:val="28"/>
          <w:szCs w:val="28"/>
        </w:rPr>
        <w:t xml:space="preserve">” </w:t>
      </w:r>
      <w:r>
        <w:rPr>
          <w:rFonts w:ascii="Gotham" w:eastAsia="Gotham" w:hAnsi="Gotham" w:cs="Gotham"/>
          <w:i/>
          <w:color w:val="8FA39D"/>
          <w:sz w:val="28"/>
          <w:szCs w:val="28"/>
        </w:rPr>
        <w:br/>
      </w:r>
      <w:r w:rsidRPr="009F5C59">
        <w:rPr>
          <w:rFonts w:ascii="Gotham" w:eastAsia="Gotham" w:hAnsi="Gotham" w:cs="Gotham"/>
          <w:b/>
          <w:color w:val="8FA39D"/>
          <w:sz w:val="24"/>
          <w:szCs w:val="28"/>
        </w:rPr>
        <w:t>Northern Allianc</w:t>
      </w:r>
      <w:r w:rsidR="009F5C59" w:rsidRPr="009F5C59">
        <w:rPr>
          <w:rFonts w:ascii="Gotham" w:eastAsia="Gotham" w:hAnsi="Gotham" w:cs="Gotham"/>
          <w:b/>
          <w:color w:val="8FA39D"/>
          <w:sz w:val="24"/>
          <w:szCs w:val="28"/>
        </w:rPr>
        <w:t>e for Greenhouse Action (NAGA)</w:t>
      </w:r>
    </w:p>
    <w:p w14:paraId="045573AC" w14:textId="474ECEE9" w:rsidR="009F5C59" w:rsidRPr="00B07127" w:rsidRDefault="00B37E07" w:rsidP="009F5C59">
      <w:pPr>
        <w:spacing w:after="120" w:line="276" w:lineRule="auto"/>
        <w:jc w:val="center"/>
        <w:rPr>
          <w:rFonts w:ascii="Gotham" w:eastAsia="Gotham" w:hAnsi="Gotham" w:cs="Gotham"/>
          <w:b/>
          <w:color w:val="85AD9B"/>
          <w:sz w:val="20"/>
          <w:szCs w:val="24"/>
        </w:rPr>
      </w:pPr>
      <w:r>
        <w:br w:type="page"/>
      </w:r>
    </w:p>
    <w:p w14:paraId="13956CE3" w14:textId="77777777" w:rsidR="00EA7A56" w:rsidRDefault="00EA7A56">
      <w:pPr>
        <w:rPr>
          <w:rFonts w:ascii="Gotham" w:eastAsia="Gotham" w:hAnsi="Gotham" w:cs="Gotham"/>
          <w:i/>
          <w:color w:val="85AD9B"/>
          <w:sz w:val="28"/>
          <w:szCs w:val="28"/>
        </w:rPr>
      </w:pPr>
    </w:p>
    <w:p w14:paraId="667F0F10" w14:textId="77777777" w:rsidR="00EA7A56" w:rsidRPr="00914EEF" w:rsidRDefault="00B37E07">
      <w:pPr>
        <w:spacing w:before="240" w:after="120"/>
        <w:rPr>
          <w:rFonts w:ascii="Gill Sans" w:eastAsia="Gill Sans" w:hAnsi="Gill Sans" w:cs="Gill Sans"/>
          <w:color w:val="FF0000"/>
          <w:sz w:val="48"/>
          <w:szCs w:val="48"/>
        </w:rPr>
      </w:pPr>
      <w:r w:rsidRPr="00914EEF">
        <w:rPr>
          <w:rFonts w:ascii="Gill Sans" w:eastAsia="Gill Sans" w:hAnsi="Gill Sans" w:cs="Gill Sans"/>
          <w:color w:val="FF0000"/>
          <w:sz w:val="48"/>
          <w:szCs w:val="48"/>
        </w:rPr>
        <w:t>THE DAREBIN NEIGHBOURHOOD HOUSE NETWORK</w:t>
      </w:r>
    </w:p>
    <w:p w14:paraId="3371C768" w14:textId="77777777" w:rsidR="00EA7A56" w:rsidRDefault="00EA7A56">
      <w:pPr>
        <w:spacing w:before="240" w:after="120"/>
        <w:rPr>
          <w:rFonts w:ascii="Gotham" w:eastAsia="Gotham" w:hAnsi="Gotham" w:cs="Gotham"/>
          <w:color w:val="767171"/>
          <w:sz w:val="20"/>
          <w:szCs w:val="20"/>
        </w:rPr>
      </w:pPr>
    </w:p>
    <w:p w14:paraId="2EFBBE85" w14:textId="77777777" w:rsidR="00EA7A56" w:rsidRPr="00914EEF" w:rsidRDefault="00B37E07">
      <w:pPr>
        <w:spacing w:before="240"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 xml:space="preserve">There are six neighbourhood houses in the </w:t>
      </w:r>
      <w:r w:rsidRPr="00914EEF">
        <w:rPr>
          <w:rFonts w:ascii="Gotham" w:eastAsia="Gotham" w:hAnsi="Gotham" w:cs="Gotham"/>
          <w:color w:val="FF0000"/>
          <w:sz w:val="20"/>
          <w:szCs w:val="20"/>
        </w:rPr>
        <w:br/>
        <w:t>Darebin Neighbourhood House Network. They are:</w:t>
      </w:r>
      <w:r w:rsidRPr="00914EEF">
        <w:rPr>
          <w:noProof/>
          <w:color w:val="FF0000"/>
        </w:rPr>
        <w:drawing>
          <wp:anchor distT="0" distB="0" distL="114300" distR="114300" simplePos="0" relativeHeight="251672576" behindDoc="0" locked="0" layoutInCell="1" hidden="0" allowOverlap="1" wp14:anchorId="0A3FE58C" wp14:editId="5055D1B3">
            <wp:simplePos x="0" y="0"/>
            <wp:positionH relativeFrom="column">
              <wp:posOffset>3</wp:posOffset>
            </wp:positionH>
            <wp:positionV relativeFrom="paragraph">
              <wp:posOffset>85725</wp:posOffset>
            </wp:positionV>
            <wp:extent cx="3289300" cy="3289300"/>
            <wp:effectExtent l="0" t="0" r="0" b="0"/>
            <wp:wrapSquare wrapText="bothSides" distT="0" distB="0" distL="114300" distR="114300"/>
            <wp:docPr id="306" name="image12.png" descr="Graphical user interface, application,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application, map&#10;&#10;Description automatically generated"/>
                    <pic:cNvPicPr preferRelativeResize="0"/>
                  </pic:nvPicPr>
                  <pic:blipFill>
                    <a:blip r:embed="rId29"/>
                    <a:srcRect/>
                    <a:stretch>
                      <a:fillRect/>
                    </a:stretch>
                  </pic:blipFill>
                  <pic:spPr>
                    <a:xfrm>
                      <a:off x="0" y="0"/>
                      <a:ext cx="3289300" cy="3289300"/>
                    </a:xfrm>
                    <a:prstGeom prst="rect">
                      <a:avLst/>
                    </a:prstGeom>
                    <a:ln/>
                  </pic:spPr>
                </pic:pic>
              </a:graphicData>
            </a:graphic>
          </wp:anchor>
        </w:drawing>
      </w:r>
    </w:p>
    <w:p w14:paraId="0AC8B0B6" w14:textId="77777777" w:rsidR="00EA7A56" w:rsidRPr="00914EEF" w:rsidRDefault="00B37E07">
      <w:pPr>
        <w:numPr>
          <w:ilvl w:val="0"/>
          <w:numId w:val="11"/>
        </w:numPr>
        <w:spacing w:before="240" w:after="120"/>
        <w:rPr>
          <w:rFonts w:ascii="Gotham" w:eastAsia="Gotham" w:hAnsi="Gotham" w:cs="Gotham"/>
          <w:color w:val="FF0000"/>
          <w:sz w:val="20"/>
          <w:szCs w:val="20"/>
        </w:rPr>
      </w:pPr>
      <w:r w:rsidRPr="00914EEF">
        <w:rPr>
          <w:rFonts w:ascii="Gotham" w:eastAsia="Gotham" w:hAnsi="Gotham" w:cs="Gotham"/>
          <w:color w:val="FF0000"/>
          <w:sz w:val="20"/>
          <w:szCs w:val="20"/>
        </w:rPr>
        <w:t>Alphington Community Centre</w:t>
      </w:r>
    </w:p>
    <w:p w14:paraId="502FF907" w14:textId="77777777" w:rsidR="00EA7A56" w:rsidRPr="00914EEF" w:rsidRDefault="00B37E07">
      <w:pPr>
        <w:numPr>
          <w:ilvl w:val="0"/>
          <w:numId w:val="11"/>
        </w:numPr>
        <w:spacing w:after="120"/>
        <w:rPr>
          <w:rFonts w:ascii="Gotham" w:eastAsia="Gotham" w:hAnsi="Gotham" w:cs="Gotham"/>
          <w:color w:val="FF0000"/>
          <w:sz w:val="20"/>
          <w:szCs w:val="20"/>
        </w:rPr>
      </w:pPr>
      <w:r w:rsidRPr="00914EEF">
        <w:rPr>
          <w:rFonts w:ascii="Gotham" w:eastAsia="Gotham" w:hAnsi="Gotham" w:cs="Gotham"/>
          <w:color w:val="FF0000"/>
          <w:sz w:val="20"/>
          <w:szCs w:val="20"/>
        </w:rPr>
        <w:t>Bridge Darebin (Preston and Thornbury)</w:t>
      </w:r>
    </w:p>
    <w:p w14:paraId="5B716340" w14:textId="77777777" w:rsidR="00EA7A56" w:rsidRPr="00914EEF" w:rsidRDefault="00B37E07">
      <w:pPr>
        <w:numPr>
          <w:ilvl w:val="0"/>
          <w:numId w:val="11"/>
        </w:numPr>
        <w:spacing w:after="120"/>
        <w:rPr>
          <w:rFonts w:ascii="Gotham" w:eastAsia="Gotham" w:hAnsi="Gotham" w:cs="Gotham"/>
          <w:color w:val="FF0000"/>
          <w:sz w:val="20"/>
          <w:szCs w:val="20"/>
        </w:rPr>
      </w:pPr>
      <w:r w:rsidRPr="00914EEF">
        <w:rPr>
          <w:rFonts w:ascii="Gotham" w:eastAsia="Gotham" w:hAnsi="Gotham" w:cs="Gotham"/>
          <w:color w:val="FF0000"/>
          <w:sz w:val="20"/>
          <w:szCs w:val="20"/>
        </w:rPr>
        <w:t xml:space="preserve">Jika </w:t>
      </w:r>
      <w:proofErr w:type="spellStart"/>
      <w:r w:rsidRPr="00914EEF">
        <w:rPr>
          <w:rFonts w:ascii="Gotham" w:eastAsia="Gotham" w:hAnsi="Gotham" w:cs="Gotham"/>
          <w:color w:val="FF0000"/>
          <w:sz w:val="20"/>
          <w:szCs w:val="20"/>
        </w:rPr>
        <w:t>Jika</w:t>
      </w:r>
      <w:proofErr w:type="spellEnd"/>
      <w:r w:rsidRPr="00914EEF">
        <w:rPr>
          <w:rFonts w:ascii="Gotham" w:eastAsia="Gotham" w:hAnsi="Gotham" w:cs="Gotham"/>
          <w:color w:val="FF0000"/>
          <w:sz w:val="20"/>
          <w:szCs w:val="20"/>
        </w:rPr>
        <w:t xml:space="preserve"> Community Centre</w:t>
      </w:r>
    </w:p>
    <w:p w14:paraId="27F962B2" w14:textId="77777777" w:rsidR="00EA7A56" w:rsidRPr="00914EEF" w:rsidRDefault="00B37E07">
      <w:pPr>
        <w:numPr>
          <w:ilvl w:val="0"/>
          <w:numId w:val="11"/>
        </w:numPr>
        <w:spacing w:after="120"/>
        <w:rPr>
          <w:rFonts w:ascii="Gotham" w:eastAsia="Gotham" w:hAnsi="Gotham" w:cs="Gotham"/>
          <w:color w:val="FF0000"/>
          <w:sz w:val="20"/>
          <w:szCs w:val="20"/>
        </w:rPr>
      </w:pPr>
      <w:r w:rsidRPr="00914EEF">
        <w:rPr>
          <w:rFonts w:ascii="Gotham" w:eastAsia="Gotham" w:hAnsi="Gotham" w:cs="Gotham"/>
          <w:color w:val="FF0000"/>
          <w:sz w:val="20"/>
          <w:szCs w:val="20"/>
        </w:rPr>
        <w:t>PRACE</w:t>
      </w:r>
    </w:p>
    <w:p w14:paraId="254C1557" w14:textId="77777777" w:rsidR="00EA7A56" w:rsidRPr="00914EEF" w:rsidRDefault="00B37E07">
      <w:pPr>
        <w:numPr>
          <w:ilvl w:val="0"/>
          <w:numId w:val="11"/>
        </w:numPr>
        <w:spacing w:after="120"/>
        <w:rPr>
          <w:rFonts w:ascii="Gotham" w:eastAsia="Gotham" w:hAnsi="Gotham" w:cs="Gotham"/>
          <w:color w:val="FF0000"/>
          <w:sz w:val="20"/>
          <w:szCs w:val="20"/>
        </w:rPr>
      </w:pPr>
      <w:r w:rsidRPr="00914EEF">
        <w:rPr>
          <w:rFonts w:ascii="Gotham" w:eastAsia="Gotham" w:hAnsi="Gotham" w:cs="Gotham"/>
          <w:color w:val="FF0000"/>
          <w:sz w:val="20"/>
          <w:szCs w:val="20"/>
        </w:rPr>
        <w:t>Reservoir Neighbourhood House</w:t>
      </w:r>
    </w:p>
    <w:p w14:paraId="72DB79CD" w14:textId="77777777" w:rsidR="00EA7A56" w:rsidRPr="00914EEF" w:rsidRDefault="00B37E07">
      <w:pPr>
        <w:numPr>
          <w:ilvl w:val="0"/>
          <w:numId w:val="11"/>
        </w:numPr>
        <w:spacing w:after="120"/>
        <w:rPr>
          <w:rFonts w:ascii="Gotham" w:eastAsia="Gotham" w:hAnsi="Gotham" w:cs="Gotham"/>
          <w:color w:val="FF0000"/>
          <w:sz w:val="20"/>
          <w:szCs w:val="20"/>
        </w:rPr>
      </w:pPr>
      <w:r w:rsidRPr="00914EEF">
        <w:rPr>
          <w:rFonts w:ascii="Gotham" w:eastAsia="Gotham" w:hAnsi="Gotham" w:cs="Gotham"/>
          <w:color w:val="FF0000"/>
          <w:sz w:val="20"/>
          <w:szCs w:val="20"/>
        </w:rPr>
        <w:t>Span Community House</w:t>
      </w:r>
    </w:p>
    <w:p w14:paraId="68DCAD73" w14:textId="77777777" w:rsidR="00EA7A56" w:rsidRPr="00914EEF" w:rsidRDefault="00B37E07">
      <w:pPr>
        <w:spacing w:before="240"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These houses have all been a part of their local neighbourhood since the 1980s and play a critical and trusted role in the social infrastructure of the Darebin LGA. </w:t>
      </w:r>
    </w:p>
    <w:p w14:paraId="74F6F7E8" w14:textId="77777777"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As a collective, the </w:t>
      </w:r>
      <w:r w:rsidRPr="00914EEF">
        <w:rPr>
          <w:rFonts w:ascii="Gotham" w:eastAsia="Gotham" w:hAnsi="Gotham" w:cs="Gotham"/>
          <w:color w:val="FF0000"/>
          <w:sz w:val="20"/>
          <w:szCs w:val="20"/>
        </w:rPr>
        <w:t xml:space="preserve">Darebin Neighbourhood House Network </w:t>
      </w:r>
      <w:r>
        <w:rPr>
          <w:rFonts w:ascii="Gotham" w:eastAsia="Gotham" w:hAnsi="Gotham" w:cs="Gotham"/>
          <w:color w:val="767171"/>
          <w:sz w:val="20"/>
          <w:szCs w:val="20"/>
        </w:rPr>
        <w:t>is able to strengthen the influence of each of our individual houses and our capacity for action and advocacy, amplifying our individual voices. Working together also enables us to share skills, capabilities and resources. </w:t>
      </w:r>
    </w:p>
    <w:p w14:paraId="41916509" w14:textId="77777777" w:rsidR="00EA7A56" w:rsidRDefault="00B37E07">
      <w:pPr>
        <w:spacing w:before="240" w:after="120" w:line="360" w:lineRule="auto"/>
        <w:rPr>
          <w:rFonts w:ascii="Gotham" w:eastAsia="Gotham" w:hAnsi="Gotham" w:cs="Gotham"/>
          <w:color w:val="767171"/>
          <w:sz w:val="20"/>
          <w:szCs w:val="20"/>
        </w:rPr>
      </w:pPr>
      <w:r>
        <w:rPr>
          <w:rFonts w:ascii="Gotham" w:eastAsia="Gotham" w:hAnsi="Gotham" w:cs="Gotham"/>
          <w:color w:val="767171"/>
          <w:sz w:val="20"/>
          <w:szCs w:val="20"/>
        </w:rPr>
        <w:lastRenderedPageBreak/>
        <w:t xml:space="preserve">Neighbourhood houses respond and evolve according to community needs which means each house has different strengths, interests and abilities. </w:t>
      </w:r>
      <w:r w:rsidRPr="000F5A94">
        <w:rPr>
          <w:rFonts w:ascii="Gotham" w:eastAsia="Gotham" w:hAnsi="Gotham" w:cs="Gotham"/>
          <w:color w:val="FF0000"/>
          <w:sz w:val="20"/>
          <w:szCs w:val="20"/>
        </w:rPr>
        <w:t>In the Darebin network some houses have 50 staff, some have only 3. Some primarily support older residents and young families, others primarily work with residents in nearby public housing estates. Some houses are better positioned to lead on particular actions and have a greater capacity to play different roles during a time of crisis. </w:t>
      </w:r>
      <w:r>
        <w:rPr>
          <w:noProof/>
        </w:rPr>
        <mc:AlternateContent>
          <mc:Choice Requires="wps">
            <w:drawing>
              <wp:anchor distT="0" distB="0" distL="0" distR="0" simplePos="0" relativeHeight="251673600" behindDoc="1" locked="0" layoutInCell="1" hidden="0" allowOverlap="1" wp14:anchorId="075A8F75" wp14:editId="383E1D4C">
                <wp:simplePos x="0" y="0"/>
                <wp:positionH relativeFrom="column">
                  <wp:posOffset>6261100</wp:posOffset>
                </wp:positionH>
                <wp:positionV relativeFrom="paragraph">
                  <wp:posOffset>812800</wp:posOffset>
                </wp:positionV>
                <wp:extent cx="2279650" cy="1492250"/>
                <wp:effectExtent l="0" t="0" r="0" b="0"/>
                <wp:wrapNone/>
                <wp:docPr id="290" name="Rectangle 290"/>
                <wp:cNvGraphicFramePr/>
                <a:graphic xmlns:a="http://schemas.openxmlformats.org/drawingml/2006/main">
                  <a:graphicData uri="http://schemas.microsoft.com/office/word/2010/wordprocessingShape">
                    <wps:wsp>
                      <wps:cNvSpPr/>
                      <wps:spPr>
                        <a:xfrm>
                          <a:off x="4218875" y="3046575"/>
                          <a:ext cx="2254250" cy="14668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DB08CDE"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075A8F75" id="Rectangle 290" o:spid="_x0000_s1036" style="position:absolute;margin-left:493pt;margin-top:64pt;width:179.5pt;height:117.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" fillcolor="white [3201]" strokecolor="white [3201]" strokeweight="1pt">
                <v:stroke startarrowwidth="narrow" startarrowlength="short" endarrowwidth="narrow" endarrowlength="short"/>
                <v:textbox inset="2.53958mm,2.53958mm,2.53958mm,2.53958mm">
                  <w:txbxContent>
                    <w:p w14:paraId="6DB08CDE" w14:textId="77777777" w:rsidR="008F5A0D" w:rsidRDefault="008F5A0D">
                      <w:pPr>
                        <w:textDirection w:val="btLr"/>
                      </w:pPr>
                    </w:p>
                  </w:txbxContent>
                </v:textbox>
              </v:rect>
            </w:pict>
          </mc:Fallback>
        </mc:AlternateContent>
      </w:r>
    </w:p>
    <w:p w14:paraId="01DDD786" w14:textId="4F4E3935" w:rsidR="00EA7A56" w:rsidRPr="00914EEF" w:rsidRDefault="00B37E07">
      <w:pPr>
        <w:spacing w:before="240"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As an example of the extensive range of services provided by the Darebin neighbourhood houses and our collective impact, on one day during the Covid-19 pandemic, the network provided close to 600 community meals and hundreds of food relief packages, physical activities for over 60 people, social connection for 377 people, facilitated the contribution of 50 volunteer hours, and made over 750 sales of social enterprise goods. In monetary terms, on any typical day, it is estimated that our houses in Darebin provided approximately $42,000 in value to the community</w:t>
      </w:r>
      <w:r w:rsidRPr="00914EEF">
        <w:rPr>
          <w:rFonts w:ascii="Gotham" w:eastAsia="Gotham" w:hAnsi="Gotham" w:cs="Gotham"/>
          <w:color w:val="FF0000"/>
          <w:sz w:val="20"/>
          <w:szCs w:val="20"/>
          <w:vertAlign w:val="superscript"/>
        </w:rPr>
        <w:footnoteReference w:id="24"/>
      </w:r>
      <w:r w:rsidRPr="00914EEF">
        <w:rPr>
          <w:rFonts w:ascii="Gotham" w:eastAsia="Gotham" w:hAnsi="Gotham" w:cs="Gotham"/>
          <w:color w:val="FF0000"/>
          <w:sz w:val="20"/>
          <w:szCs w:val="20"/>
        </w:rPr>
        <w:t>.</w:t>
      </w:r>
      <w:r w:rsidRPr="00914EEF">
        <w:rPr>
          <w:noProof/>
          <w:color w:val="FF0000"/>
        </w:rPr>
        <mc:AlternateContent>
          <mc:Choice Requires="wps">
            <w:drawing>
              <wp:anchor distT="0" distB="0" distL="0" distR="0" simplePos="0" relativeHeight="251674624" behindDoc="1" locked="0" layoutInCell="1" hidden="0" allowOverlap="1" wp14:anchorId="41F6C360" wp14:editId="32B220C1">
                <wp:simplePos x="0" y="0"/>
                <wp:positionH relativeFrom="column">
                  <wp:posOffset>-444499</wp:posOffset>
                </wp:positionH>
                <wp:positionV relativeFrom="paragraph">
                  <wp:posOffset>0</wp:posOffset>
                </wp:positionV>
                <wp:extent cx="9855200" cy="812800"/>
                <wp:effectExtent l="0" t="0" r="0" b="0"/>
                <wp:wrapNone/>
                <wp:docPr id="283" name="Rectangle 283"/>
                <wp:cNvGraphicFramePr/>
                <a:graphic xmlns:a="http://schemas.openxmlformats.org/drawingml/2006/main">
                  <a:graphicData uri="http://schemas.microsoft.com/office/word/2010/wordprocessingShape">
                    <wps:wsp>
                      <wps:cNvSpPr/>
                      <wps:spPr>
                        <a:xfrm>
                          <a:off x="431100" y="3386300"/>
                          <a:ext cx="9829800" cy="7874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415C3BFB"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41F6C360" id="Rectangle 283" o:spid="_x0000_s1037" style="position:absolute;margin-left:-35pt;margin-top:0;width:776pt;height:64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" fillcolor="white [3201]" strokecolor="white [3201]" strokeweight="1pt">
                <v:stroke startarrowwidth="narrow" startarrowlength="short" endarrowwidth="narrow" endarrowlength="short"/>
                <v:textbox inset="2.53958mm,2.53958mm,2.53958mm,2.53958mm">
                  <w:txbxContent>
                    <w:p w14:paraId="415C3BFB" w14:textId="77777777" w:rsidR="008F5A0D" w:rsidRDefault="008F5A0D">
                      <w:pPr>
                        <w:textDirection w:val="btLr"/>
                      </w:pPr>
                    </w:p>
                  </w:txbxContent>
                </v:textbox>
              </v:rect>
            </w:pict>
          </mc:Fallback>
        </mc:AlternateContent>
      </w:r>
    </w:p>
    <w:p w14:paraId="36A1ED92" w14:textId="1FDE41A0" w:rsidR="00EA7A56" w:rsidRDefault="00B37E07">
      <w:pPr>
        <w:spacing w:before="240" w:after="120" w:line="360" w:lineRule="auto"/>
        <w:rPr>
          <w:rFonts w:ascii="Gotham" w:eastAsia="Gotham" w:hAnsi="Gotham" w:cs="Gotham"/>
          <w:color w:val="767171"/>
          <w:sz w:val="20"/>
          <w:szCs w:val="20"/>
        </w:rPr>
      </w:pPr>
      <w:r w:rsidRPr="00914EEF">
        <w:rPr>
          <w:rFonts w:ascii="Gotham" w:eastAsia="Gotham" w:hAnsi="Gotham" w:cs="Gotham"/>
          <w:color w:val="FF0000"/>
          <w:sz w:val="20"/>
          <w:szCs w:val="20"/>
        </w:rPr>
        <w:t xml:space="preserve">The Darebin </w:t>
      </w:r>
      <w:r w:rsidR="00695336" w:rsidRPr="00914EEF">
        <w:rPr>
          <w:rFonts w:ascii="Gotham" w:eastAsia="Gotham" w:hAnsi="Gotham" w:cs="Gotham"/>
          <w:color w:val="FF0000"/>
          <w:sz w:val="20"/>
          <w:szCs w:val="20"/>
        </w:rPr>
        <w:t>N</w:t>
      </w:r>
      <w:r w:rsidRPr="00914EEF">
        <w:rPr>
          <w:rFonts w:ascii="Gotham" w:eastAsia="Gotham" w:hAnsi="Gotham" w:cs="Gotham"/>
          <w:color w:val="FF0000"/>
          <w:sz w:val="20"/>
          <w:szCs w:val="20"/>
        </w:rPr>
        <w:t xml:space="preserve">etwork collegiately taps into its distributed capacity </w:t>
      </w:r>
      <w:r w:rsidR="00BE7ADD" w:rsidRPr="00914EEF">
        <w:rPr>
          <w:rFonts w:ascii="Gotham" w:eastAsia="Gotham" w:hAnsi="Gotham" w:cs="Gotham"/>
          <w:i/>
          <w:color w:val="FF0000"/>
        </w:rPr>
        <w:t>–</w:t>
      </w:r>
      <w:r w:rsidRPr="00914EEF">
        <w:rPr>
          <w:rFonts w:ascii="Gotham" w:eastAsia="Gotham" w:hAnsi="Gotham" w:cs="Gotham"/>
          <w:color w:val="FF0000"/>
          <w:sz w:val="20"/>
          <w:szCs w:val="20"/>
        </w:rPr>
        <w:t xml:space="preserve"> efficiently and effectively sharing resources. </w:t>
      </w:r>
      <w:r w:rsidR="00695336">
        <w:rPr>
          <w:rFonts w:ascii="Gotham" w:eastAsia="Gotham" w:hAnsi="Gotham" w:cs="Gotham"/>
          <w:color w:val="767171"/>
          <w:sz w:val="20"/>
          <w:szCs w:val="20"/>
        </w:rPr>
        <w:t>B</w:t>
      </w:r>
      <w:r>
        <w:rPr>
          <w:rFonts w:ascii="Gotham" w:eastAsia="Gotham" w:hAnsi="Gotham" w:cs="Gotham"/>
          <w:color w:val="767171"/>
          <w:sz w:val="20"/>
          <w:szCs w:val="20"/>
        </w:rPr>
        <w:t xml:space="preserve">y building collective knowledge around community needs and issues, and sharing skills and expertise gained through responding to the changing priorities of the community </w:t>
      </w:r>
      <w:r w:rsidR="00695336">
        <w:rPr>
          <w:rFonts w:ascii="Gotham" w:eastAsia="Gotham" w:hAnsi="Gotham" w:cs="Gotham"/>
          <w:color w:val="767171"/>
          <w:sz w:val="20"/>
          <w:szCs w:val="20"/>
        </w:rPr>
        <w:t xml:space="preserve">we </w:t>
      </w:r>
      <w:r>
        <w:rPr>
          <w:rFonts w:ascii="Gotham" w:eastAsia="Gotham" w:hAnsi="Gotham" w:cs="Gotham"/>
          <w:color w:val="767171"/>
          <w:sz w:val="20"/>
          <w:szCs w:val="20"/>
        </w:rPr>
        <w:t xml:space="preserve">support, we are constantly innovating and growing. The development of this shared </w:t>
      </w:r>
      <w:r>
        <w:rPr>
          <w:rFonts w:ascii="Gotham" w:eastAsia="Gotham" w:hAnsi="Gotham" w:cs="Gotham"/>
          <w:i/>
          <w:color w:val="767171"/>
          <w:sz w:val="20"/>
          <w:szCs w:val="20"/>
        </w:rPr>
        <w:t>Climate Change Adaptation and Resilience Plan</w:t>
      </w:r>
      <w:r>
        <w:rPr>
          <w:rFonts w:ascii="Gotham" w:eastAsia="Gotham" w:hAnsi="Gotham" w:cs="Gotham"/>
          <w:color w:val="767171"/>
          <w:sz w:val="20"/>
          <w:szCs w:val="20"/>
        </w:rPr>
        <w:t xml:space="preserve"> is part of this process.</w:t>
      </w:r>
    </w:p>
    <w:p w14:paraId="3CB0DF35" w14:textId="77777777" w:rsidR="00CE726D" w:rsidRDefault="00CE726D">
      <w:pPr>
        <w:rPr>
          <w:rFonts w:ascii="Gill Sans" w:eastAsia="Gill Sans" w:hAnsi="Gill Sans" w:cs="Gill Sans"/>
          <w:color w:val="FF9933"/>
          <w:sz w:val="36"/>
          <w:szCs w:val="36"/>
        </w:rPr>
      </w:pPr>
      <w:r>
        <w:rPr>
          <w:rFonts w:ascii="Gill Sans" w:eastAsia="Gill Sans" w:hAnsi="Gill Sans" w:cs="Gill Sans"/>
          <w:color w:val="FF9933"/>
          <w:sz w:val="36"/>
          <w:szCs w:val="36"/>
        </w:rPr>
        <w:br w:type="page"/>
      </w:r>
    </w:p>
    <w:p w14:paraId="5A7A23E3" w14:textId="77777777" w:rsidR="00CE726D" w:rsidRDefault="00CE726D">
      <w:pPr>
        <w:spacing w:before="240" w:after="120"/>
        <w:rPr>
          <w:rFonts w:ascii="Gill Sans" w:eastAsia="Gill Sans" w:hAnsi="Gill Sans" w:cs="Gill Sans"/>
          <w:color w:val="FF9933"/>
          <w:sz w:val="36"/>
          <w:szCs w:val="36"/>
        </w:rPr>
      </w:pPr>
    </w:p>
    <w:p w14:paraId="7D23D53A" w14:textId="3A1F367D" w:rsidR="00EA7A56" w:rsidRDefault="00B37E07">
      <w:pPr>
        <w:spacing w:before="240" w:after="120"/>
        <w:rPr>
          <w:rFonts w:ascii="Gill Sans" w:eastAsia="Gill Sans" w:hAnsi="Gill Sans" w:cs="Gill Sans"/>
          <w:color w:val="FF9933"/>
          <w:sz w:val="36"/>
          <w:szCs w:val="36"/>
        </w:rPr>
      </w:pPr>
      <w:r>
        <w:rPr>
          <w:rFonts w:ascii="Gill Sans" w:eastAsia="Gill Sans" w:hAnsi="Gill Sans" w:cs="Gill Sans"/>
          <w:color w:val="FF9933"/>
          <w:sz w:val="36"/>
          <w:szCs w:val="36"/>
        </w:rPr>
        <w:t xml:space="preserve">STATE AND LOCAL GOVERNMENT POLICY CONTEXT </w:t>
      </w:r>
    </w:p>
    <w:p w14:paraId="62B80515" w14:textId="77777777" w:rsidR="00EA7A56" w:rsidRDefault="00EA7A56">
      <w:pPr>
        <w:spacing w:after="120"/>
        <w:rPr>
          <w:rFonts w:ascii="Gotham" w:eastAsia="Gotham" w:hAnsi="Gotham" w:cs="Gotham"/>
          <w:color w:val="767171"/>
          <w:sz w:val="20"/>
          <w:szCs w:val="20"/>
        </w:rPr>
      </w:pPr>
    </w:p>
    <w:p w14:paraId="6DACA6F2" w14:textId="43034BCD" w:rsidR="00EA7A56" w:rsidRDefault="00B37E07">
      <w:pPr>
        <w:spacing w:after="120" w:line="360" w:lineRule="auto"/>
        <w:rPr>
          <w:rFonts w:ascii="Gotham" w:eastAsia="Gotham" w:hAnsi="Gotham" w:cs="Gotham"/>
          <w:color w:val="767171"/>
          <w:sz w:val="20"/>
          <w:szCs w:val="20"/>
        </w:rPr>
      </w:pPr>
      <w:r>
        <w:rPr>
          <w:rFonts w:ascii="Gotham" w:eastAsia="Gotham" w:hAnsi="Gotham" w:cs="Gotham"/>
          <w:color w:val="767171"/>
          <w:sz w:val="20"/>
          <w:szCs w:val="20"/>
        </w:rPr>
        <w:t xml:space="preserve">The Victorian Government and </w:t>
      </w:r>
      <w:r w:rsidRPr="00914EEF">
        <w:rPr>
          <w:rFonts w:ascii="Gotham" w:eastAsia="Gotham" w:hAnsi="Gotham" w:cs="Gotham"/>
          <w:color w:val="FF0000"/>
          <w:sz w:val="20"/>
          <w:szCs w:val="20"/>
        </w:rPr>
        <w:t xml:space="preserve">Darebin City Council </w:t>
      </w:r>
      <w:r>
        <w:rPr>
          <w:rFonts w:ascii="Gotham" w:eastAsia="Gotham" w:hAnsi="Gotham" w:cs="Gotham"/>
          <w:color w:val="767171"/>
          <w:sz w:val="20"/>
          <w:szCs w:val="20"/>
        </w:rPr>
        <w:t xml:space="preserve">have listened to the community and are committed to acting on climate change and building community resilience. In shaping the </w:t>
      </w:r>
      <w:r w:rsidRPr="00914EEF">
        <w:rPr>
          <w:rFonts w:ascii="Gotham" w:eastAsia="Gotham" w:hAnsi="Gotham" w:cs="Gotham"/>
          <w:color w:val="FF0000"/>
          <w:sz w:val="20"/>
          <w:szCs w:val="20"/>
        </w:rPr>
        <w:t xml:space="preserve">Darebin </w:t>
      </w:r>
      <w:r w:rsidR="00695336" w:rsidRPr="00914EEF">
        <w:rPr>
          <w:rFonts w:ascii="Gotham" w:eastAsia="Gotham" w:hAnsi="Gotham" w:cs="Gotham"/>
          <w:color w:val="FF0000"/>
          <w:sz w:val="20"/>
          <w:szCs w:val="20"/>
        </w:rPr>
        <w:t>N</w:t>
      </w:r>
      <w:r w:rsidRPr="00914EEF">
        <w:rPr>
          <w:rFonts w:ascii="Gotham" w:eastAsia="Gotham" w:hAnsi="Gotham" w:cs="Gotham"/>
          <w:color w:val="FF0000"/>
          <w:sz w:val="20"/>
          <w:szCs w:val="20"/>
        </w:rPr>
        <w:t xml:space="preserve">etwork’s </w:t>
      </w:r>
      <w:r>
        <w:rPr>
          <w:rFonts w:ascii="Gotham" w:eastAsia="Gotham" w:hAnsi="Gotham" w:cs="Gotham"/>
          <w:color w:val="767171"/>
          <w:sz w:val="20"/>
          <w:szCs w:val="20"/>
        </w:rPr>
        <w:t xml:space="preserve">Climate Action and Resilience Plan, we considered how our actions could strategically contribute to objectives identified by </w:t>
      </w:r>
      <w:r w:rsidR="00695336">
        <w:rPr>
          <w:rFonts w:ascii="Gotham" w:eastAsia="Gotham" w:hAnsi="Gotham" w:cs="Gotham"/>
          <w:color w:val="767171"/>
          <w:sz w:val="20"/>
          <w:szCs w:val="20"/>
        </w:rPr>
        <w:t xml:space="preserve">state </w:t>
      </w:r>
      <w:r>
        <w:rPr>
          <w:rFonts w:ascii="Gotham" w:eastAsia="Gotham" w:hAnsi="Gotham" w:cs="Gotham"/>
          <w:color w:val="767171"/>
          <w:sz w:val="20"/>
          <w:szCs w:val="20"/>
        </w:rPr>
        <w:t xml:space="preserve">and </w:t>
      </w:r>
      <w:r w:rsidR="00695336">
        <w:rPr>
          <w:rFonts w:ascii="Gotham" w:eastAsia="Gotham" w:hAnsi="Gotham" w:cs="Gotham"/>
          <w:color w:val="767171"/>
          <w:sz w:val="20"/>
          <w:szCs w:val="20"/>
        </w:rPr>
        <w:t>l</w:t>
      </w:r>
      <w:r>
        <w:rPr>
          <w:rFonts w:ascii="Gotham" w:eastAsia="Gotham" w:hAnsi="Gotham" w:cs="Gotham"/>
          <w:color w:val="767171"/>
          <w:sz w:val="20"/>
          <w:szCs w:val="20"/>
        </w:rPr>
        <w:t xml:space="preserve">ocal </w:t>
      </w:r>
      <w:r w:rsidR="00695336">
        <w:rPr>
          <w:rFonts w:ascii="Gotham" w:eastAsia="Gotham" w:hAnsi="Gotham" w:cs="Gotham"/>
          <w:color w:val="767171"/>
          <w:sz w:val="20"/>
          <w:szCs w:val="20"/>
        </w:rPr>
        <w:t>g</w:t>
      </w:r>
      <w:r>
        <w:rPr>
          <w:rFonts w:ascii="Gotham" w:eastAsia="Gotham" w:hAnsi="Gotham" w:cs="Gotham"/>
          <w:color w:val="767171"/>
          <w:sz w:val="20"/>
          <w:szCs w:val="20"/>
        </w:rPr>
        <w:t xml:space="preserve">overnment. Appendix A highlights some key plans and policies of </w:t>
      </w:r>
      <w:r w:rsidR="00695336">
        <w:rPr>
          <w:rFonts w:ascii="Gotham" w:eastAsia="Gotham" w:hAnsi="Gotham" w:cs="Gotham"/>
          <w:color w:val="767171"/>
          <w:sz w:val="20"/>
          <w:szCs w:val="20"/>
        </w:rPr>
        <w:t>s</w:t>
      </w:r>
      <w:r>
        <w:rPr>
          <w:rFonts w:ascii="Gotham" w:eastAsia="Gotham" w:hAnsi="Gotham" w:cs="Gotham"/>
          <w:color w:val="767171"/>
          <w:sz w:val="20"/>
          <w:szCs w:val="20"/>
        </w:rPr>
        <w:t xml:space="preserve">tate and </w:t>
      </w:r>
      <w:r w:rsidR="00695336">
        <w:rPr>
          <w:rFonts w:ascii="Gotham" w:eastAsia="Gotham" w:hAnsi="Gotham" w:cs="Gotham"/>
          <w:color w:val="767171"/>
          <w:sz w:val="20"/>
          <w:szCs w:val="20"/>
        </w:rPr>
        <w:t>l</w:t>
      </w:r>
      <w:r>
        <w:rPr>
          <w:rFonts w:ascii="Gotham" w:eastAsia="Gotham" w:hAnsi="Gotham" w:cs="Gotham"/>
          <w:color w:val="767171"/>
          <w:sz w:val="20"/>
          <w:szCs w:val="20"/>
        </w:rPr>
        <w:t xml:space="preserve">ocal </w:t>
      </w:r>
      <w:r w:rsidR="00695336">
        <w:rPr>
          <w:rFonts w:ascii="Gotham" w:eastAsia="Gotham" w:hAnsi="Gotham" w:cs="Gotham"/>
          <w:color w:val="767171"/>
          <w:sz w:val="20"/>
          <w:szCs w:val="20"/>
        </w:rPr>
        <w:t>g</w:t>
      </w:r>
      <w:r>
        <w:rPr>
          <w:rFonts w:ascii="Gotham" w:eastAsia="Gotham" w:hAnsi="Gotham" w:cs="Gotham"/>
          <w:color w:val="767171"/>
          <w:sz w:val="20"/>
          <w:szCs w:val="20"/>
        </w:rPr>
        <w:t xml:space="preserve">overnment that helped shape our plan, including the: </w:t>
      </w:r>
    </w:p>
    <w:p w14:paraId="138D8D2D" w14:textId="3D70FD97" w:rsidR="00EA7A56" w:rsidRDefault="00B37E07">
      <w:pPr>
        <w:numPr>
          <w:ilvl w:val="0"/>
          <w:numId w:val="7"/>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Health and Human Services Climate Change Adaptation Action Plan 2022–2026</w:t>
      </w:r>
      <w:r w:rsidR="00C67B2C">
        <w:rPr>
          <w:rStyle w:val="FootnoteReference"/>
          <w:rFonts w:ascii="Gotham" w:eastAsia="Gotham" w:hAnsi="Gotham" w:cs="Gotham"/>
          <w:color w:val="767171"/>
          <w:sz w:val="20"/>
          <w:szCs w:val="20"/>
        </w:rPr>
        <w:footnoteReference w:id="25"/>
      </w:r>
    </w:p>
    <w:p w14:paraId="386DA32E" w14:textId="77777777" w:rsidR="00EA7A56" w:rsidRDefault="00B37E07">
      <w:pPr>
        <w:numPr>
          <w:ilvl w:val="0"/>
          <w:numId w:val="7"/>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Greater Melbourne Regional Adaptation Strategy</w:t>
      </w:r>
      <w:r>
        <w:rPr>
          <w:rFonts w:ascii="Gotham" w:eastAsia="Gotham" w:hAnsi="Gotham" w:cs="Gotham"/>
          <w:color w:val="767171"/>
          <w:sz w:val="20"/>
          <w:szCs w:val="20"/>
          <w:vertAlign w:val="superscript"/>
        </w:rPr>
        <w:footnoteReference w:id="26"/>
      </w:r>
    </w:p>
    <w:p w14:paraId="6119FF84" w14:textId="77777777" w:rsidR="00EA7A56" w:rsidRPr="00914EEF" w:rsidRDefault="00B37E07">
      <w:pPr>
        <w:numPr>
          <w:ilvl w:val="0"/>
          <w:numId w:val="7"/>
        </w:numPr>
        <w:pBdr>
          <w:top w:val="nil"/>
          <w:left w:val="nil"/>
          <w:bottom w:val="nil"/>
          <w:right w:val="nil"/>
          <w:between w:val="nil"/>
        </w:pBdr>
        <w:spacing w:line="360" w:lineRule="auto"/>
        <w:rPr>
          <w:rFonts w:ascii="Gotham" w:eastAsia="Gotham" w:hAnsi="Gotham" w:cs="Gotham"/>
          <w:color w:val="FF0000"/>
          <w:sz w:val="20"/>
          <w:szCs w:val="20"/>
        </w:rPr>
      </w:pPr>
      <w:r w:rsidRPr="00914EEF">
        <w:rPr>
          <w:rFonts w:ascii="Gotham" w:eastAsia="Gotham" w:hAnsi="Gotham" w:cs="Gotham"/>
          <w:color w:val="FF0000"/>
          <w:sz w:val="20"/>
          <w:szCs w:val="20"/>
        </w:rPr>
        <w:t>Darebin Climate Emergency Plan 2017-22</w:t>
      </w:r>
      <w:r w:rsidRPr="00914EEF">
        <w:rPr>
          <w:rFonts w:ascii="Gotham" w:eastAsia="Gotham" w:hAnsi="Gotham" w:cs="Gotham"/>
          <w:color w:val="FF0000"/>
          <w:sz w:val="20"/>
          <w:szCs w:val="20"/>
          <w:vertAlign w:val="superscript"/>
        </w:rPr>
        <w:footnoteReference w:id="27"/>
      </w:r>
      <w:r w:rsidRPr="00914EEF">
        <w:rPr>
          <w:rFonts w:ascii="Gotham" w:eastAsia="Gotham" w:hAnsi="Gotham" w:cs="Gotham"/>
          <w:b/>
          <w:color w:val="FF0000"/>
          <w:sz w:val="20"/>
          <w:szCs w:val="20"/>
        </w:rPr>
        <w:t xml:space="preserve">, </w:t>
      </w:r>
      <w:r w:rsidRPr="00914EEF">
        <w:rPr>
          <w:rFonts w:ascii="Gotham" w:eastAsia="Gotham" w:hAnsi="Gotham" w:cs="Gotham"/>
          <w:color w:val="FF0000"/>
          <w:sz w:val="20"/>
          <w:szCs w:val="20"/>
        </w:rPr>
        <w:t>and</w:t>
      </w:r>
    </w:p>
    <w:p w14:paraId="3D6C42B2" w14:textId="77777777" w:rsidR="00EA7A56" w:rsidRPr="00914EEF" w:rsidRDefault="00B37E07">
      <w:pPr>
        <w:numPr>
          <w:ilvl w:val="0"/>
          <w:numId w:val="7"/>
        </w:numPr>
        <w:pBdr>
          <w:top w:val="nil"/>
          <w:left w:val="nil"/>
          <w:bottom w:val="nil"/>
          <w:right w:val="nil"/>
          <w:between w:val="nil"/>
        </w:pBdr>
        <w:spacing w:line="360" w:lineRule="auto"/>
        <w:rPr>
          <w:rFonts w:ascii="Gotham" w:eastAsia="Gotham" w:hAnsi="Gotham" w:cs="Gotham"/>
          <w:color w:val="FF0000"/>
          <w:sz w:val="20"/>
          <w:szCs w:val="20"/>
        </w:rPr>
      </w:pPr>
      <w:r w:rsidRPr="00914EEF">
        <w:rPr>
          <w:rFonts w:ascii="Gotham" w:eastAsia="Gotham" w:hAnsi="Gotham" w:cs="Gotham"/>
          <w:color w:val="FF0000"/>
          <w:sz w:val="20"/>
          <w:szCs w:val="20"/>
        </w:rPr>
        <w:t>Darebin Council Plan 2021-2025</w:t>
      </w:r>
      <w:r w:rsidRPr="00914EEF">
        <w:rPr>
          <w:rFonts w:ascii="Gotham" w:eastAsia="Gotham" w:hAnsi="Gotham" w:cs="Gotham"/>
          <w:color w:val="FF0000"/>
          <w:sz w:val="20"/>
          <w:szCs w:val="20"/>
          <w:vertAlign w:val="superscript"/>
        </w:rPr>
        <w:footnoteReference w:id="28"/>
      </w:r>
      <w:r w:rsidRPr="00914EEF">
        <w:rPr>
          <w:rFonts w:ascii="Gotham" w:eastAsia="Gotham" w:hAnsi="Gotham" w:cs="Gotham"/>
          <w:color w:val="FF0000"/>
          <w:sz w:val="20"/>
          <w:szCs w:val="20"/>
        </w:rPr>
        <w:t>. </w:t>
      </w:r>
    </w:p>
    <w:p w14:paraId="7D477509" w14:textId="77777777" w:rsidR="00EA7A56" w:rsidRDefault="00EA7A56">
      <w:pPr>
        <w:pBdr>
          <w:top w:val="nil"/>
          <w:left w:val="nil"/>
          <w:bottom w:val="nil"/>
          <w:right w:val="nil"/>
          <w:between w:val="nil"/>
        </w:pBdr>
        <w:spacing w:after="120"/>
        <w:ind w:left="780"/>
        <w:rPr>
          <w:rFonts w:ascii="Gotham" w:eastAsia="Gotham" w:hAnsi="Gotham" w:cs="Gotham"/>
          <w:color w:val="767171"/>
          <w:sz w:val="20"/>
          <w:szCs w:val="20"/>
        </w:rPr>
      </w:pPr>
    </w:p>
    <w:p w14:paraId="3961DA53" w14:textId="47786BCD" w:rsidR="00EA7A56" w:rsidRDefault="00EA7A56">
      <w:pPr>
        <w:rPr>
          <w:rFonts w:ascii="Gotham" w:eastAsia="Gotham" w:hAnsi="Gotham" w:cs="Gotham"/>
          <w:color w:val="767171"/>
          <w:sz w:val="20"/>
          <w:szCs w:val="20"/>
        </w:rPr>
      </w:pPr>
    </w:p>
    <w:p w14:paraId="71CC616D" w14:textId="48C27727" w:rsidR="002A0401" w:rsidRDefault="002A0401">
      <w:pPr>
        <w:rPr>
          <w:rFonts w:ascii="Gotham" w:eastAsia="Gotham" w:hAnsi="Gotham" w:cs="Gotham"/>
          <w:color w:val="767171"/>
          <w:sz w:val="20"/>
          <w:szCs w:val="20"/>
        </w:rPr>
      </w:pPr>
    </w:p>
    <w:p w14:paraId="6761E403" w14:textId="77777777" w:rsidR="002A0401" w:rsidRDefault="002A0401">
      <w:pPr>
        <w:rPr>
          <w:rFonts w:ascii="Gotham" w:eastAsia="Gotham" w:hAnsi="Gotham" w:cs="Gotham"/>
          <w:color w:val="767171"/>
          <w:sz w:val="20"/>
          <w:szCs w:val="20"/>
        </w:rPr>
      </w:pPr>
    </w:p>
    <w:p w14:paraId="7A0165F6" w14:textId="77777777" w:rsidR="00EA7A56" w:rsidRDefault="00B37E07">
      <w:pPr>
        <w:spacing w:before="240" w:after="120"/>
        <w:rPr>
          <w:rFonts w:ascii="Gill Sans" w:eastAsia="Gill Sans" w:hAnsi="Gill Sans" w:cs="Gill Sans"/>
          <w:b/>
          <w:color w:val="85AD9B"/>
          <w:sz w:val="48"/>
          <w:szCs w:val="48"/>
        </w:rPr>
      </w:pPr>
      <w:r>
        <w:rPr>
          <w:rFonts w:ascii="Gill Sans" w:eastAsia="Gill Sans" w:hAnsi="Gill Sans" w:cs="Gill Sans"/>
          <w:color w:val="85AD9B"/>
          <w:sz w:val="48"/>
          <w:szCs w:val="48"/>
        </w:rPr>
        <w:lastRenderedPageBreak/>
        <w:t>CLIMATE ACTION AND RESILIENCE PLAN</w:t>
      </w:r>
    </w:p>
    <w:p w14:paraId="0D2DD174" w14:textId="77777777" w:rsidR="00EA7A56" w:rsidRDefault="00B37E07" w:rsidP="00CE726D">
      <w:pPr>
        <w:spacing w:before="240" w:line="360" w:lineRule="auto"/>
        <w:jc w:val="center"/>
        <w:rPr>
          <w:rFonts w:ascii="Gotham" w:eastAsia="Gotham" w:hAnsi="Gotham" w:cs="Gotham"/>
          <w:i/>
          <w:color w:val="8FA39D"/>
          <w:sz w:val="28"/>
          <w:szCs w:val="28"/>
        </w:rPr>
      </w:pPr>
      <w:r>
        <w:rPr>
          <w:rFonts w:ascii="Gotham" w:eastAsia="Gotham" w:hAnsi="Gotham" w:cs="Gotham"/>
          <w:i/>
          <w:color w:val="8FA39D"/>
          <w:sz w:val="28"/>
          <w:szCs w:val="28"/>
        </w:rPr>
        <w:t>“Well informed, grass roots, localised action on a global scale offers the best chance for mitigating the most dire climate change scenarios while adapting successfully to emerging conditions that are now essentially unavoidable.”</w:t>
      </w:r>
    </w:p>
    <w:p w14:paraId="31C8FBF3" w14:textId="235A5D75" w:rsidR="00EA7A56" w:rsidRPr="00E11D13" w:rsidRDefault="00B37E07" w:rsidP="00CE726D">
      <w:pPr>
        <w:spacing w:after="120"/>
        <w:jc w:val="center"/>
        <w:rPr>
          <w:rFonts w:ascii="Gotham" w:eastAsia="Gotham" w:hAnsi="Gotham" w:cs="Gotham"/>
          <w:b/>
          <w:color w:val="8FA39D"/>
          <w:sz w:val="20"/>
          <w:szCs w:val="18"/>
        </w:rPr>
      </w:pPr>
      <w:r w:rsidRPr="00E11D13">
        <w:rPr>
          <w:rFonts w:ascii="Gotham" w:eastAsia="Gotham" w:hAnsi="Gotham" w:cs="Gotham"/>
          <w:b/>
          <w:color w:val="8FA39D"/>
          <w:sz w:val="20"/>
          <w:szCs w:val="18"/>
        </w:rPr>
        <w:t xml:space="preserve">CEO of The Royal Society of Victoria, Mike </w:t>
      </w:r>
      <w:proofErr w:type="spellStart"/>
      <w:r w:rsidRPr="00E11D13">
        <w:rPr>
          <w:rFonts w:ascii="Gotham" w:eastAsia="Gotham" w:hAnsi="Gotham" w:cs="Gotham"/>
          <w:b/>
          <w:color w:val="8FA39D"/>
          <w:sz w:val="20"/>
          <w:szCs w:val="18"/>
        </w:rPr>
        <w:t>Flattley</w:t>
      </w:r>
      <w:proofErr w:type="spellEnd"/>
      <w:r w:rsidRPr="00E11D13">
        <w:rPr>
          <w:rFonts w:ascii="Gotham" w:eastAsia="Gotham" w:hAnsi="Gotham" w:cs="Gotham"/>
          <w:b/>
          <w:color w:val="8FA39D"/>
          <w:sz w:val="20"/>
          <w:szCs w:val="18"/>
        </w:rPr>
        <w:t xml:space="preserve">, </w:t>
      </w:r>
      <w:hyperlink r:id="rId30">
        <w:r w:rsidRPr="00E11D13">
          <w:rPr>
            <w:rFonts w:ascii="Gotham" w:eastAsia="Gotham" w:hAnsi="Gotham" w:cs="Gotham"/>
            <w:b/>
            <w:color w:val="8FA39D"/>
            <w:sz w:val="20"/>
            <w:szCs w:val="18"/>
          </w:rPr>
          <w:t>reflecting on the value of neighbourhood houses </w:t>
        </w:r>
      </w:hyperlink>
    </w:p>
    <w:p w14:paraId="68299E86" w14:textId="48967C1B" w:rsidR="002F198D" w:rsidRPr="004C6001" w:rsidRDefault="00B37E07">
      <w:pPr>
        <w:spacing w:after="120" w:line="360" w:lineRule="auto"/>
        <w:rPr>
          <w:rFonts w:ascii="Gotham" w:eastAsia="Gotham" w:hAnsi="Gotham" w:cs="Gotham"/>
          <w:color w:val="767171"/>
          <w:sz w:val="20"/>
          <w:szCs w:val="20"/>
        </w:rPr>
      </w:pPr>
      <w:r w:rsidRPr="00914EEF">
        <w:rPr>
          <w:rFonts w:ascii="Gotham" w:eastAsia="Gotham" w:hAnsi="Gotham" w:cs="Gotham"/>
          <w:color w:val="FF0000"/>
          <w:sz w:val="20"/>
          <w:szCs w:val="20"/>
        </w:rPr>
        <w:t xml:space="preserve">The Darebin Neighbourhood House Network </w:t>
      </w:r>
      <w:r w:rsidRPr="004C6001">
        <w:rPr>
          <w:rFonts w:ascii="Gotham" w:eastAsia="Gotham" w:hAnsi="Gotham" w:cs="Gotham"/>
          <w:color w:val="767171"/>
          <w:sz w:val="20"/>
          <w:szCs w:val="20"/>
        </w:rPr>
        <w:t xml:space="preserve">has identified four key objectives </w:t>
      </w:r>
      <w:r w:rsidR="009A3EEC" w:rsidRPr="004C6001">
        <w:rPr>
          <w:rFonts w:ascii="Gotham" w:eastAsia="Gotham" w:hAnsi="Gotham" w:cs="Gotham"/>
          <w:color w:val="767171"/>
          <w:sz w:val="20"/>
          <w:szCs w:val="20"/>
        </w:rPr>
        <w:t xml:space="preserve">for our houses to work towards </w:t>
      </w:r>
      <w:r w:rsidRPr="004C6001">
        <w:rPr>
          <w:rFonts w:ascii="Gotham" w:eastAsia="Gotham" w:hAnsi="Gotham" w:cs="Gotham"/>
          <w:color w:val="767171"/>
          <w:sz w:val="20"/>
          <w:szCs w:val="20"/>
        </w:rPr>
        <w:t xml:space="preserve">more sustainable and resilient houses and communities, </w:t>
      </w:r>
      <w:r w:rsidR="00E11D13">
        <w:rPr>
          <w:rFonts w:ascii="Gotham" w:eastAsia="Gotham" w:hAnsi="Gotham" w:cs="Gotham"/>
          <w:color w:val="767171"/>
          <w:sz w:val="20"/>
          <w:szCs w:val="20"/>
        </w:rPr>
        <w:t>as set out in</w:t>
      </w:r>
      <w:r w:rsidRPr="004C6001">
        <w:rPr>
          <w:rFonts w:ascii="Gotham" w:eastAsia="Gotham" w:hAnsi="Gotham" w:cs="Gotham"/>
          <w:color w:val="767171"/>
          <w:sz w:val="20"/>
          <w:szCs w:val="20"/>
        </w:rPr>
        <w:t xml:space="preserve"> the </w:t>
      </w:r>
      <w:r w:rsidR="00695336">
        <w:rPr>
          <w:rFonts w:ascii="Gotham" w:eastAsia="Gotham" w:hAnsi="Gotham" w:cs="Gotham"/>
          <w:color w:val="767171"/>
          <w:sz w:val="20"/>
          <w:szCs w:val="20"/>
        </w:rPr>
        <w:t>T</w:t>
      </w:r>
      <w:r w:rsidRPr="004C6001">
        <w:rPr>
          <w:rFonts w:ascii="Gotham" w:eastAsia="Gotham" w:hAnsi="Gotham" w:cs="Gotham"/>
          <w:color w:val="767171"/>
          <w:sz w:val="20"/>
          <w:szCs w:val="20"/>
        </w:rPr>
        <w:t>able</w:t>
      </w:r>
      <w:r w:rsidR="00695336">
        <w:rPr>
          <w:rFonts w:ascii="Gotham" w:eastAsia="Gotham" w:hAnsi="Gotham" w:cs="Gotham"/>
          <w:color w:val="767171"/>
          <w:sz w:val="20"/>
          <w:szCs w:val="20"/>
        </w:rPr>
        <w:t xml:space="preserve"> below</w:t>
      </w:r>
      <w:r w:rsidRPr="004C6001">
        <w:rPr>
          <w:rFonts w:ascii="Gotham" w:eastAsia="Gotham" w:hAnsi="Gotham" w:cs="Gotham"/>
          <w:color w:val="767171"/>
          <w:sz w:val="20"/>
          <w:szCs w:val="20"/>
        </w:rPr>
        <w:t>.</w:t>
      </w:r>
      <w:r w:rsidR="009A3EEC" w:rsidRPr="004C6001">
        <w:rPr>
          <w:rFonts w:ascii="Gotham" w:eastAsia="Gotham" w:hAnsi="Gotham" w:cs="Gotham"/>
          <w:color w:val="767171"/>
          <w:sz w:val="20"/>
          <w:szCs w:val="20"/>
        </w:rPr>
        <w:t xml:space="preserve"> </w:t>
      </w:r>
    </w:p>
    <w:p w14:paraId="410B5DF7" w14:textId="77683A10" w:rsidR="002F198D" w:rsidRPr="004C6001" w:rsidRDefault="00B37E07">
      <w:pPr>
        <w:spacing w:after="120" w:line="360" w:lineRule="auto"/>
        <w:rPr>
          <w:rFonts w:ascii="Gotham" w:eastAsia="Gotham" w:hAnsi="Gotham" w:cs="Gotham"/>
          <w:color w:val="767171"/>
          <w:sz w:val="20"/>
          <w:szCs w:val="20"/>
        </w:rPr>
      </w:pPr>
      <w:r w:rsidRPr="004C6001">
        <w:rPr>
          <w:rFonts w:ascii="Gotham" w:eastAsia="Gotham" w:hAnsi="Gotham" w:cs="Gotham"/>
          <w:color w:val="767171"/>
          <w:sz w:val="20"/>
          <w:szCs w:val="20"/>
        </w:rPr>
        <w:t xml:space="preserve">In the </w:t>
      </w:r>
      <w:r w:rsidR="00E11D13">
        <w:rPr>
          <w:rFonts w:ascii="Gotham" w:eastAsia="Gotham" w:hAnsi="Gotham" w:cs="Gotham"/>
          <w:color w:val="767171"/>
          <w:sz w:val="20"/>
          <w:szCs w:val="20"/>
        </w:rPr>
        <w:t xml:space="preserve">next </w:t>
      </w:r>
      <w:r w:rsidRPr="004C6001">
        <w:rPr>
          <w:rFonts w:ascii="Gotham" w:eastAsia="Gotham" w:hAnsi="Gotham" w:cs="Gotham"/>
          <w:color w:val="767171"/>
          <w:sz w:val="20"/>
          <w:szCs w:val="20"/>
        </w:rPr>
        <w:t>pages we have articulated the outcomes we aspire to as a net</w:t>
      </w:r>
      <w:r w:rsidR="009A3EEC" w:rsidRPr="004C6001">
        <w:rPr>
          <w:rFonts w:ascii="Gotham" w:eastAsia="Gotham" w:hAnsi="Gotham" w:cs="Gotham"/>
          <w:color w:val="767171"/>
          <w:sz w:val="20"/>
          <w:szCs w:val="20"/>
        </w:rPr>
        <w:t xml:space="preserve">work, and actions and advocacy </w:t>
      </w:r>
      <w:r w:rsidRPr="004C6001">
        <w:rPr>
          <w:rFonts w:ascii="Gotham" w:eastAsia="Gotham" w:hAnsi="Gotham" w:cs="Gotham"/>
          <w:color w:val="767171"/>
          <w:sz w:val="20"/>
          <w:szCs w:val="20"/>
        </w:rPr>
        <w:t>priorities to guide our work in this space in the coming years.</w:t>
      </w:r>
      <w:r w:rsidR="00C67B2C">
        <w:rPr>
          <w:rFonts w:ascii="Gotham" w:eastAsia="Gotham" w:hAnsi="Gotham" w:cs="Gotham"/>
          <w:color w:val="767171"/>
          <w:sz w:val="20"/>
          <w:szCs w:val="20"/>
        </w:rPr>
        <w:t xml:space="preserve"> In shaping this action plan we have also looked for synergies with the Sustainable Development Goals</w:t>
      </w:r>
      <w:r w:rsidR="00695336">
        <w:rPr>
          <w:rFonts w:ascii="Gotham" w:eastAsia="Gotham" w:hAnsi="Gotham" w:cs="Gotham"/>
          <w:color w:val="767171"/>
          <w:sz w:val="20"/>
          <w:szCs w:val="20"/>
        </w:rPr>
        <w:t xml:space="preserve"> (SDGs)</w:t>
      </w:r>
      <w:r w:rsidR="00C67B2C">
        <w:rPr>
          <w:rFonts w:ascii="Gotham" w:eastAsia="Gotham" w:hAnsi="Gotham" w:cs="Gotham"/>
          <w:color w:val="767171"/>
          <w:sz w:val="20"/>
          <w:szCs w:val="20"/>
        </w:rPr>
        <w:t>, highlighting how our actions on climate and community resilience also address many of the goals outlined on page 8.</w:t>
      </w:r>
      <w:r w:rsidR="009A3EEC" w:rsidRPr="004C6001">
        <w:rPr>
          <w:rFonts w:ascii="Gotham" w:eastAsia="Gotham" w:hAnsi="Gotham" w:cs="Gotham"/>
          <w:color w:val="767171"/>
          <w:sz w:val="20"/>
          <w:szCs w:val="20"/>
        </w:rPr>
        <w:t xml:space="preserve"> </w:t>
      </w:r>
    </w:p>
    <w:p w14:paraId="5473DBED" w14:textId="766E67C8" w:rsidR="00EA7A56" w:rsidRDefault="00B37E07">
      <w:pPr>
        <w:spacing w:after="120" w:line="360" w:lineRule="auto"/>
        <w:rPr>
          <w:rFonts w:ascii="Gotham" w:eastAsia="Gotham" w:hAnsi="Gotham" w:cs="Gotham"/>
          <w:color w:val="767171"/>
          <w:sz w:val="20"/>
          <w:szCs w:val="20"/>
        </w:rPr>
      </w:pPr>
      <w:r w:rsidRPr="004C6001">
        <w:rPr>
          <w:rFonts w:ascii="Gotham" w:eastAsia="Gotham" w:hAnsi="Gotham" w:cs="Gotham"/>
          <w:color w:val="767171"/>
          <w:sz w:val="20"/>
          <w:szCs w:val="20"/>
        </w:rPr>
        <w:t xml:space="preserve">As a network, we have committed to reviewing this document </w:t>
      </w:r>
      <w:r w:rsidRPr="00914EEF">
        <w:rPr>
          <w:rFonts w:ascii="Gotham" w:eastAsia="Gotham" w:hAnsi="Gotham" w:cs="Gotham"/>
          <w:color w:val="FF0000"/>
          <w:sz w:val="20"/>
          <w:szCs w:val="20"/>
        </w:rPr>
        <w:t xml:space="preserve">in two years </w:t>
      </w:r>
      <w:r w:rsidRPr="004C6001">
        <w:rPr>
          <w:rFonts w:ascii="Gotham" w:eastAsia="Gotham" w:hAnsi="Gotham" w:cs="Gotham"/>
          <w:color w:val="767171"/>
          <w:sz w:val="20"/>
          <w:szCs w:val="20"/>
        </w:rPr>
        <w:t>t</w:t>
      </w:r>
      <w:r w:rsidR="009A3EEC" w:rsidRPr="004C6001">
        <w:rPr>
          <w:rFonts w:ascii="Gotham" w:eastAsia="Gotham" w:hAnsi="Gotham" w:cs="Gotham"/>
          <w:color w:val="767171"/>
          <w:sz w:val="20"/>
          <w:szCs w:val="20"/>
        </w:rPr>
        <w:t xml:space="preserve">o look at how we have done and </w:t>
      </w:r>
      <w:r w:rsidRPr="004C6001">
        <w:rPr>
          <w:rFonts w:ascii="Gotham" w:eastAsia="Gotham" w:hAnsi="Gotham" w:cs="Gotham"/>
          <w:color w:val="767171"/>
          <w:sz w:val="20"/>
          <w:szCs w:val="20"/>
        </w:rPr>
        <w:t>reflect on how we can further progress action on climate and building the resilience of our houses and our community.</w:t>
      </w:r>
    </w:p>
    <w:p w14:paraId="04904CC9" w14:textId="6730E6B5" w:rsidR="00C67B2C" w:rsidRDefault="00CE726D">
      <w:pPr>
        <w:spacing w:after="120" w:line="360" w:lineRule="auto"/>
        <w:rPr>
          <w:rFonts w:ascii="Gotham" w:eastAsia="Gotham" w:hAnsi="Gotham" w:cs="Gotham"/>
          <w:color w:val="767171"/>
          <w:sz w:val="20"/>
          <w:szCs w:val="20"/>
        </w:rPr>
      </w:pPr>
      <w:r>
        <w:rPr>
          <w:rFonts w:ascii="Gotham" w:eastAsia="Gotham" w:hAnsi="Gotham" w:cs="Gotham"/>
          <w:noProof/>
          <w:color w:val="767171"/>
          <w:sz w:val="20"/>
          <w:szCs w:val="20"/>
        </w:rPr>
        <w:drawing>
          <wp:inline distT="0" distB="0" distL="0" distR="0" wp14:anchorId="5A0FA1F7" wp14:editId="733C1BCA">
            <wp:extent cx="8863330" cy="1098550"/>
            <wp:effectExtent l="0" t="0" r="0" b="6350"/>
            <wp:docPr id="309" name="image39.png" descr="A picture containing text, g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picture containing text, gear&#10;&#10;Description automatically generated"/>
                    <pic:cNvPicPr preferRelativeResize="0"/>
                  </pic:nvPicPr>
                  <pic:blipFill>
                    <a:blip r:embed="rId31"/>
                    <a:srcRect/>
                    <a:stretch>
                      <a:fillRect/>
                    </a:stretch>
                  </pic:blipFill>
                  <pic:spPr>
                    <a:xfrm>
                      <a:off x="0" y="0"/>
                      <a:ext cx="8863330" cy="1098550"/>
                    </a:xfrm>
                    <a:prstGeom prst="rect">
                      <a:avLst/>
                    </a:prstGeom>
                    <a:ln/>
                  </pic:spPr>
                </pic:pic>
              </a:graphicData>
            </a:graphic>
          </wp:inline>
        </w:drawing>
      </w:r>
    </w:p>
    <w:p w14:paraId="2236CB31" w14:textId="5769CE4A" w:rsidR="00F51B70" w:rsidRDefault="00F51B70" w:rsidP="00F51B70">
      <w:pPr>
        <w:spacing w:before="240" w:after="120"/>
        <w:rPr>
          <w:rFonts w:ascii="Gill Sans" w:eastAsia="Gill Sans" w:hAnsi="Gill Sans" w:cs="Gill Sans"/>
          <w:color w:val="85AD9B"/>
          <w:sz w:val="44"/>
          <w:szCs w:val="44"/>
        </w:rPr>
      </w:pPr>
      <w:r w:rsidRPr="00F51B70">
        <w:rPr>
          <w:rFonts w:ascii="Gill Sans" w:eastAsia="Gill Sans" w:hAnsi="Gill Sans" w:cs="Gill Sans"/>
          <w:color w:val="85AD9B"/>
          <w:sz w:val="44"/>
          <w:szCs w:val="44"/>
        </w:rPr>
        <w:lastRenderedPageBreak/>
        <w:t>CLIMATE ACTION AND RESILIENCE OBJECTIVES AND OUTCOMES</w:t>
      </w:r>
    </w:p>
    <w:tbl>
      <w:tblPr>
        <w:tblpPr w:leftFromText="180" w:rightFromText="180" w:vertAnchor="page" w:horzAnchor="margin" w:tblpY="2612"/>
        <w:tblW w:w="140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81"/>
        <w:gridCol w:w="10404"/>
      </w:tblGrid>
      <w:tr w:rsidR="00F51B70" w14:paraId="4F5E4660" w14:textId="77777777" w:rsidTr="00CE726D">
        <w:trPr>
          <w:trHeight w:val="458"/>
        </w:trPr>
        <w:tc>
          <w:tcPr>
            <w:tcW w:w="368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A0C70CF" w14:textId="77777777" w:rsidR="00F51B70" w:rsidRPr="00F51B70" w:rsidRDefault="00F51B70" w:rsidP="00F51B70">
            <w:pPr>
              <w:spacing w:after="120"/>
              <w:rPr>
                <w:rFonts w:ascii="Gotham" w:eastAsia="Gotham" w:hAnsi="Gotham" w:cs="Gotham"/>
                <w:b/>
                <w:color w:val="607476"/>
                <w:sz w:val="20"/>
                <w:szCs w:val="20"/>
              </w:rPr>
            </w:pPr>
            <w:r w:rsidRPr="00F51B70">
              <w:rPr>
                <w:rFonts w:ascii="Gotham" w:eastAsia="Gotham" w:hAnsi="Gotham" w:cs="Gotham"/>
                <w:b/>
                <w:color w:val="607476"/>
                <w:sz w:val="20"/>
                <w:szCs w:val="20"/>
              </w:rPr>
              <w:t>Objectives</w:t>
            </w:r>
          </w:p>
        </w:tc>
        <w:tc>
          <w:tcPr>
            <w:tcW w:w="104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A508DD8" w14:textId="77777777" w:rsidR="00F51B70" w:rsidRPr="00F51B70" w:rsidRDefault="00F51B70" w:rsidP="00F51B70">
            <w:pPr>
              <w:widowControl w:val="0"/>
              <w:spacing w:after="40" w:line="360" w:lineRule="auto"/>
              <w:rPr>
                <w:rFonts w:ascii="Gotham" w:eastAsia="Gotham" w:hAnsi="Gotham" w:cs="Gotham"/>
                <w:color w:val="607476"/>
                <w:sz w:val="20"/>
                <w:szCs w:val="20"/>
              </w:rPr>
            </w:pPr>
            <w:r w:rsidRPr="00F51B70">
              <w:rPr>
                <w:rFonts w:ascii="Gotham" w:eastAsia="Gotham" w:hAnsi="Gotham" w:cs="Gotham"/>
                <w:b/>
                <w:color w:val="607476"/>
                <w:sz w:val="20"/>
                <w:szCs w:val="20"/>
              </w:rPr>
              <w:t>Outcomes</w:t>
            </w:r>
          </w:p>
        </w:tc>
      </w:tr>
      <w:tr w:rsidR="00F51B70" w14:paraId="7CB53074" w14:textId="77777777" w:rsidTr="00CE726D">
        <w:trPr>
          <w:trHeight w:val="998"/>
        </w:trPr>
        <w:tc>
          <w:tcPr>
            <w:tcW w:w="368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EBE9F79"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b/>
                <w:color w:val="607476"/>
                <w:sz w:val="20"/>
                <w:szCs w:val="20"/>
              </w:rPr>
              <w:t>1. Sustainable Houses</w:t>
            </w:r>
          </w:p>
          <w:p w14:paraId="21F8D38E"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We actively reduce our environmental footprint and look after our natural environment.</w:t>
            </w:r>
          </w:p>
        </w:tc>
        <w:tc>
          <w:tcPr>
            <w:tcW w:w="104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1D8A5F5"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1.1 – Reduced waste and carbon emissions at our houses through energy, water, transport, waste minimisation and the food system. </w:t>
            </w:r>
          </w:p>
          <w:p w14:paraId="4F638AC2" w14:textId="739491DE"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1.2</w:t>
            </w:r>
            <w:r w:rsidR="00BE7ADD" w:rsidRPr="00F51B70">
              <w:rPr>
                <w:rFonts w:ascii="Gotham" w:eastAsia="Gotham" w:hAnsi="Gotham" w:cs="Gotham"/>
                <w:color w:val="607476"/>
                <w:sz w:val="20"/>
                <w:szCs w:val="20"/>
              </w:rPr>
              <w:t xml:space="preserve"> – </w:t>
            </w:r>
            <w:r w:rsidRPr="00F51B70">
              <w:rPr>
                <w:rFonts w:ascii="Gotham" w:eastAsia="Gotham" w:hAnsi="Gotham" w:cs="Gotham"/>
                <w:color w:val="607476"/>
                <w:sz w:val="20"/>
                <w:szCs w:val="20"/>
              </w:rPr>
              <w:t>A thriving natural environment that supports biodiversity at our houses.</w:t>
            </w:r>
          </w:p>
          <w:p w14:paraId="38CF1DC0"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1.3 – Staff, volunteers and participants are informed and empowered to act on climate change and sustainability goals.</w:t>
            </w:r>
          </w:p>
        </w:tc>
      </w:tr>
      <w:tr w:rsidR="00F51B70" w14:paraId="53A22A5C" w14:textId="77777777" w:rsidTr="00CE726D">
        <w:trPr>
          <w:trHeight w:val="968"/>
        </w:trPr>
        <w:tc>
          <w:tcPr>
            <w:tcW w:w="368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E10CCF3"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b/>
                <w:color w:val="607476"/>
                <w:sz w:val="20"/>
                <w:szCs w:val="20"/>
              </w:rPr>
              <w:t>2. Resilient Houses</w:t>
            </w:r>
          </w:p>
          <w:p w14:paraId="75935506"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We work to build our resilience to extreme weather and adapt to the changing climate.</w:t>
            </w:r>
          </w:p>
        </w:tc>
        <w:tc>
          <w:tcPr>
            <w:tcW w:w="104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031C3B6"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2.1 – Our houses provide a safe and comfortable environment for staff, volunteers and participants during extreme weather events.</w:t>
            </w:r>
          </w:p>
          <w:p w14:paraId="002DF2C4"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2.2 – Our houses are enabled to serve the community during periods of disruption.</w:t>
            </w:r>
          </w:p>
          <w:p w14:paraId="7DC6EDEA"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2.3 – Our houses are informed, connected, and empowered to adapt to a changing climate and respond to the needs of the community.</w:t>
            </w:r>
          </w:p>
        </w:tc>
      </w:tr>
      <w:tr w:rsidR="00F51B70" w:rsidRPr="008201DC" w14:paraId="6308857D" w14:textId="77777777" w:rsidTr="00CE726D">
        <w:trPr>
          <w:trHeight w:val="1298"/>
        </w:trPr>
        <w:tc>
          <w:tcPr>
            <w:tcW w:w="368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F3FF97F"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b/>
                <w:color w:val="607476"/>
                <w:sz w:val="20"/>
                <w:szCs w:val="20"/>
              </w:rPr>
              <w:t>3.  Sustainable Communities</w:t>
            </w:r>
          </w:p>
          <w:p w14:paraId="24532A19"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We help our community to reduce their environmental footprint and look after the natural environment.</w:t>
            </w:r>
          </w:p>
        </w:tc>
        <w:tc>
          <w:tcPr>
            <w:tcW w:w="104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582B3F6" w14:textId="45243364"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 xml:space="preserve">3.1 – Reduced waste and carbon emissions </w:t>
            </w:r>
            <w:r w:rsidRPr="000F5A94">
              <w:rPr>
                <w:rFonts w:ascii="Gotham" w:eastAsia="Gotham" w:hAnsi="Gotham" w:cs="Gotham"/>
                <w:color w:val="FF0000"/>
                <w:sz w:val="20"/>
                <w:szCs w:val="20"/>
              </w:rPr>
              <w:t xml:space="preserve">in Darebin </w:t>
            </w:r>
            <w:r w:rsidRPr="00F51B70">
              <w:rPr>
                <w:rFonts w:ascii="Gotham" w:eastAsia="Gotham" w:hAnsi="Gotham" w:cs="Gotham"/>
                <w:color w:val="607476"/>
                <w:sz w:val="20"/>
                <w:szCs w:val="20"/>
              </w:rPr>
              <w:t>through energy, waste minimisation and the food system.</w:t>
            </w:r>
          </w:p>
          <w:p w14:paraId="223EA4A8" w14:textId="439A71AA"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3.2</w:t>
            </w:r>
            <w:r w:rsidR="00BE7ADD" w:rsidRPr="00F51B70">
              <w:rPr>
                <w:rFonts w:ascii="Gotham" w:eastAsia="Gotham" w:hAnsi="Gotham" w:cs="Gotham"/>
                <w:color w:val="607476"/>
                <w:sz w:val="20"/>
                <w:szCs w:val="20"/>
              </w:rPr>
              <w:t xml:space="preserve"> – </w:t>
            </w:r>
            <w:r w:rsidRPr="00F51B70">
              <w:rPr>
                <w:rFonts w:ascii="Gotham" w:eastAsia="Gotham" w:hAnsi="Gotham" w:cs="Gotham"/>
                <w:color w:val="607476"/>
                <w:sz w:val="20"/>
                <w:szCs w:val="20"/>
              </w:rPr>
              <w:t xml:space="preserve">A thriving natural environment that supports biodiversity </w:t>
            </w:r>
            <w:r w:rsidRPr="000F5A94">
              <w:rPr>
                <w:rFonts w:ascii="Gotham" w:eastAsia="Gotham" w:hAnsi="Gotham" w:cs="Gotham"/>
                <w:color w:val="FF0000"/>
                <w:sz w:val="20"/>
                <w:szCs w:val="20"/>
              </w:rPr>
              <w:t>in Darebin</w:t>
            </w:r>
            <w:r w:rsidRPr="00F51B70">
              <w:rPr>
                <w:rFonts w:ascii="Gotham" w:eastAsia="Gotham" w:hAnsi="Gotham" w:cs="Gotham"/>
                <w:color w:val="607476"/>
                <w:sz w:val="20"/>
                <w:szCs w:val="20"/>
              </w:rPr>
              <w:t>. </w:t>
            </w:r>
          </w:p>
          <w:p w14:paraId="1A44F8C6" w14:textId="4FCE7072"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3.3 – A community informed and empowered to act on cli</w:t>
            </w:r>
            <w:r w:rsidR="00CE726D">
              <w:rPr>
                <w:rFonts w:ascii="Gotham" w:eastAsia="Gotham" w:hAnsi="Gotham" w:cs="Gotham"/>
                <w:color w:val="607476"/>
                <w:sz w:val="20"/>
                <w:szCs w:val="20"/>
              </w:rPr>
              <w:t>mate change and sustainability.</w:t>
            </w:r>
          </w:p>
        </w:tc>
      </w:tr>
      <w:tr w:rsidR="00F51B70" w:rsidRPr="008201DC" w14:paraId="11FE0E8F" w14:textId="77777777" w:rsidTr="00CE726D">
        <w:trPr>
          <w:trHeight w:val="1523"/>
        </w:trPr>
        <w:tc>
          <w:tcPr>
            <w:tcW w:w="368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8F60A23"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b/>
                <w:color w:val="607476"/>
                <w:sz w:val="20"/>
                <w:szCs w:val="20"/>
              </w:rPr>
              <w:lastRenderedPageBreak/>
              <w:t>4.  Resilient Communities</w:t>
            </w:r>
          </w:p>
          <w:p w14:paraId="71EFD8F9" w14:textId="77777777" w:rsidR="00F51B70" w:rsidRPr="00F51B70" w:rsidRDefault="00F51B70" w:rsidP="00F51B70">
            <w:pPr>
              <w:spacing w:after="120"/>
              <w:rPr>
                <w:rFonts w:ascii="Gotham" w:eastAsia="Gotham" w:hAnsi="Gotham" w:cs="Gotham"/>
                <w:color w:val="607476"/>
                <w:sz w:val="20"/>
                <w:szCs w:val="20"/>
              </w:rPr>
            </w:pPr>
            <w:r w:rsidRPr="00F51B70">
              <w:rPr>
                <w:rFonts w:ascii="Gotham" w:eastAsia="Gotham" w:hAnsi="Gotham" w:cs="Gotham"/>
                <w:color w:val="607476"/>
                <w:sz w:val="20"/>
                <w:szCs w:val="20"/>
              </w:rPr>
              <w:t>We help our community to build resilience, adapt to the changing climate and mitigate the impacts of extreme weather.</w:t>
            </w:r>
          </w:p>
        </w:tc>
        <w:tc>
          <w:tcPr>
            <w:tcW w:w="104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963B6C1" w14:textId="08A16EC8" w:rsidR="00F51B70" w:rsidRPr="00F51B70" w:rsidRDefault="00F51B70" w:rsidP="00F51B70">
            <w:pPr>
              <w:spacing w:after="120"/>
              <w:rPr>
                <w:rFonts w:ascii="Gotham" w:eastAsia="Gotham" w:hAnsi="Gotham" w:cs="Gotham"/>
                <w:color w:val="607476"/>
                <w:sz w:val="20"/>
                <w:szCs w:val="20"/>
              </w:rPr>
            </w:pPr>
            <w:proofErr w:type="gramStart"/>
            <w:r w:rsidRPr="00F51B70">
              <w:rPr>
                <w:rFonts w:ascii="Gotham" w:eastAsia="Gotham" w:hAnsi="Gotham" w:cs="Gotham"/>
                <w:color w:val="607476"/>
                <w:sz w:val="20"/>
                <w:szCs w:val="20"/>
              </w:rPr>
              <w:t xml:space="preserve">4.1 </w:t>
            </w:r>
            <w:r w:rsidR="00BE7ADD" w:rsidRPr="00F51B70">
              <w:rPr>
                <w:rFonts w:ascii="Gotham" w:eastAsia="Gotham" w:hAnsi="Gotham" w:cs="Gotham"/>
                <w:color w:val="607476"/>
                <w:sz w:val="20"/>
                <w:szCs w:val="20"/>
              </w:rPr>
              <w:t xml:space="preserve"> –</w:t>
            </w:r>
            <w:proofErr w:type="gramEnd"/>
            <w:r w:rsidR="00BE7ADD" w:rsidRPr="00F51B70">
              <w:rPr>
                <w:rFonts w:ascii="Gotham" w:eastAsia="Gotham" w:hAnsi="Gotham" w:cs="Gotham"/>
                <w:color w:val="607476"/>
                <w:sz w:val="20"/>
                <w:szCs w:val="20"/>
              </w:rPr>
              <w:t xml:space="preserve"> </w:t>
            </w:r>
            <w:r w:rsidRPr="00F51B70">
              <w:rPr>
                <w:rFonts w:ascii="Gotham" w:eastAsia="Gotham" w:hAnsi="Gotham" w:cs="Gotham"/>
                <w:color w:val="607476"/>
                <w:sz w:val="20"/>
                <w:szCs w:val="20"/>
              </w:rPr>
              <w:t xml:space="preserve"> Our community is socially connected and healthy through more frequent and extreme weather events.</w:t>
            </w:r>
          </w:p>
          <w:p w14:paraId="2166CBFA" w14:textId="247DB74D" w:rsidR="00F51B70" w:rsidRPr="00F51B70" w:rsidRDefault="00F51B70" w:rsidP="00F51B70">
            <w:pPr>
              <w:spacing w:after="120"/>
              <w:rPr>
                <w:rFonts w:ascii="Gotham" w:eastAsia="Gotham" w:hAnsi="Gotham" w:cs="Gotham"/>
                <w:color w:val="607476"/>
                <w:sz w:val="20"/>
                <w:szCs w:val="20"/>
              </w:rPr>
            </w:pPr>
            <w:proofErr w:type="gramStart"/>
            <w:r w:rsidRPr="00F51B70">
              <w:rPr>
                <w:rFonts w:ascii="Gotham" w:eastAsia="Gotham" w:hAnsi="Gotham" w:cs="Gotham"/>
                <w:color w:val="607476"/>
                <w:sz w:val="20"/>
                <w:szCs w:val="20"/>
              </w:rPr>
              <w:t xml:space="preserve">4.2 </w:t>
            </w:r>
            <w:r w:rsidR="00BE7ADD" w:rsidRPr="00F51B70">
              <w:rPr>
                <w:rFonts w:ascii="Gotham" w:eastAsia="Gotham" w:hAnsi="Gotham" w:cs="Gotham"/>
                <w:color w:val="607476"/>
                <w:sz w:val="20"/>
                <w:szCs w:val="20"/>
              </w:rPr>
              <w:t xml:space="preserve"> –</w:t>
            </w:r>
            <w:proofErr w:type="gramEnd"/>
            <w:r w:rsidR="00BE7ADD" w:rsidRPr="00F51B70">
              <w:rPr>
                <w:rFonts w:ascii="Gotham" w:eastAsia="Gotham" w:hAnsi="Gotham" w:cs="Gotham"/>
                <w:color w:val="607476"/>
                <w:sz w:val="20"/>
                <w:szCs w:val="20"/>
              </w:rPr>
              <w:t xml:space="preserve"> </w:t>
            </w:r>
            <w:r w:rsidRPr="00F51B70">
              <w:rPr>
                <w:rFonts w:ascii="Gotham" w:eastAsia="Gotham" w:hAnsi="Gotham" w:cs="Gotham"/>
                <w:color w:val="607476"/>
                <w:sz w:val="20"/>
                <w:szCs w:val="20"/>
              </w:rPr>
              <w:t xml:space="preserve"> Our community is prepared, informed and empowered, with the capacity to respond and adapt to a changing climate.</w:t>
            </w:r>
          </w:p>
          <w:p w14:paraId="04F04E72" w14:textId="5683FB21" w:rsidR="00F51B70" w:rsidRPr="00F51B70" w:rsidRDefault="00F51B70" w:rsidP="00F51B70">
            <w:pPr>
              <w:spacing w:after="120"/>
              <w:rPr>
                <w:rFonts w:ascii="Gotham" w:eastAsia="Gotham" w:hAnsi="Gotham" w:cs="Gotham"/>
                <w:color w:val="607476"/>
                <w:sz w:val="20"/>
                <w:szCs w:val="20"/>
              </w:rPr>
            </w:pPr>
            <w:proofErr w:type="gramStart"/>
            <w:r w:rsidRPr="00F51B70">
              <w:rPr>
                <w:rFonts w:ascii="Gotham" w:eastAsia="Gotham" w:hAnsi="Gotham" w:cs="Gotham"/>
                <w:color w:val="607476"/>
                <w:sz w:val="20"/>
                <w:szCs w:val="20"/>
              </w:rPr>
              <w:t xml:space="preserve">4.3 </w:t>
            </w:r>
            <w:r w:rsidR="00BE7ADD" w:rsidRPr="00F51B70">
              <w:rPr>
                <w:rFonts w:ascii="Gotham" w:eastAsia="Gotham" w:hAnsi="Gotham" w:cs="Gotham"/>
                <w:color w:val="607476"/>
                <w:sz w:val="20"/>
                <w:szCs w:val="20"/>
              </w:rPr>
              <w:t xml:space="preserve"> –</w:t>
            </w:r>
            <w:proofErr w:type="gramEnd"/>
            <w:r w:rsidR="00BE7ADD" w:rsidRPr="00F51B70">
              <w:rPr>
                <w:rFonts w:ascii="Gotham" w:eastAsia="Gotham" w:hAnsi="Gotham" w:cs="Gotham"/>
                <w:color w:val="607476"/>
                <w:sz w:val="20"/>
                <w:szCs w:val="20"/>
              </w:rPr>
              <w:t xml:space="preserve"> </w:t>
            </w:r>
            <w:r w:rsidRPr="00F51B70">
              <w:rPr>
                <w:rFonts w:ascii="Gotham" w:eastAsia="Gotham" w:hAnsi="Gotham" w:cs="Gotham"/>
                <w:color w:val="607476"/>
                <w:sz w:val="20"/>
                <w:szCs w:val="20"/>
              </w:rPr>
              <w:t xml:space="preserve"> Vulnerable communities have equitable access to opportunities and resources that enable them to live su</w:t>
            </w:r>
            <w:r w:rsidR="00CE726D">
              <w:rPr>
                <w:rFonts w:ascii="Gotham" w:eastAsia="Gotham" w:hAnsi="Gotham" w:cs="Gotham"/>
                <w:color w:val="607476"/>
                <w:sz w:val="20"/>
                <w:szCs w:val="20"/>
              </w:rPr>
              <w:t>stainable and resilient lives. </w:t>
            </w:r>
          </w:p>
        </w:tc>
      </w:tr>
    </w:tbl>
    <w:p w14:paraId="0D969E3F" w14:textId="569F55F9" w:rsidR="00C06E41" w:rsidRDefault="00C06E41">
      <w:pPr>
        <w:rPr>
          <w:rFonts w:ascii="Gill Sans" w:eastAsia="Gill Sans" w:hAnsi="Gill Sans" w:cs="Gill Sans"/>
          <w:color w:val="85AD9B"/>
          <w:sz w:val="48"/>
          <w:szCs w:val="48"/>
        </w:rPr>
      </w:pPr>
      <w:r>
        <w:rPr>
          <w:rFonts w:ascii="Gill Sans" w:eastAsia="Gill Sans" w:hAnsi="Gill Sans" w:cs="Gill Sans"/>
          <w:noProof/>
          <w:color w:val="E7E6E6"/>
          <w:sz w:val="36"/>
          <w:szCs w:val="36"/>
        </w:rPr>
        <w:drawing>
          <wp:inline distT="0" distB="0" distL="0" distR="0" wp14:anchorId="3627E28B" wp14:editId="71AD59E1">
            <wp:extent cx="4483100" cy="3644900"/>
            <wp:effectExtent l="0" t="0" r="0" b="0"/>
            <wp:docPr id="310" name="image2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text&#10;&#10;Description automatically generated"/>
                    <pic:cNvPicPr preferRelativeResize="0"/>
                  </pic:nvPicPr>
                  <pic:blipFill>
                    <a:blip r:embed="rId32"/>
                    <a:srcRect/>
                    <a:stretch>
                      <a:fillRect/>
                    </a:stretch>
                  </pic:blipFill>
                  <pic:spPr>
                    <a:xfrm>
                      <a:off x="0" y="0"/>
                      <a:ext cx="4483665" cy="3645359"/>
                    </a:xfrm>
                    <a:prstGeom prst="rect">
                      <a:avLst/>
                    </a:prstGeom>
                    <a:ln/>
                  </pic:spPr>
                </pic:pic>
              </a:graphicData>
            </a:graphic>
          </wp:inline>
        </w:drawing>
      </w:r>
    </w:p>
    <w:p w14:paraId="05E85680" w14:textId="77777777" w:rsidR="00C06E41" w:rsidRDefault="00C06E41">
      <w:pPr>
        <w:rPr>
          <w:rFonts w:ascii="Gill Sans" w:eastAsia="Gill Sans" w:hAnsi="Gill Sans" w:cs="Gill Sans"/>
          <w:color w:val="85AD9B"/>
          <w:sz w:val="48"/>
          <w:szCs w:val="48"/>
        </w:rPr>
      </w:pPr>
      <w:r>
        <w:rPr>
          <w:rFonts w:ascii="Gill Sans" w:eastAsia="Gill Sans" w:hAnsi="Gill Sans" w:cs="Gill Sans"/>
          <w:color w:val="85AD9B"/>
          <w:sz w:val="48"/>
          <w:szCs w:val="48"/>
        </w:rPr>
        <w:br w:type="page"/>
      </w:r>
    </w:p>
    <w:p w14:paraId="36E35DD2" w14:textId="0D22A86B" w:rsidR="00EA7A56" w:rsidRPr="00C06E41" w:rsidRDefault="00B37E07">
      <w:pPr>
        <w:spacing w:before="240" w:after="120"/>
        <w:rPr>
          <w:rFonts w:ascii="Gill Sans" w:eastAsia="Gill Sans" w:hAnsi="Gill Sans" w:cs="Gill Sans"/>
          <w:color w:val="85AD9B"/>
          <w:sz w:val="48"/>
          <w:szCs w:val="48"/>
        </w:rPr>
      </w:pPr>
      <w:r>
        <w:rPr>
          <w:rFonts w:ascii="Gill Sans" w:eastAsia="Gill Sans" w:hAnsi="Gill Sans" w:cs="Gill Sans"/>
          <w:color w:val="85AD9B"/>
          <w:sz w:val="48"/>
          <w:szCs w:val="48"/>
        </w:rPr>
        <w:lastRenderedPageBreak/>
        <w:t xml:space="preserve">ADVOCACY PRIORITIES </w:t>
      </w:r>
    </w:p>
    <w:tbl>
      <w:tblPr>
        <w:tblStyle w:val="a9"/>
        <w:tblW w:w="14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13329"/>
      </w:tblGrid>
      <w:tr w:rsidR="00EA7A56" w14:paraId="55E3BF01" w14:textId="77777777" w:rsidTr="00F66008">
        <w:trPr>
          <w:trHeight w:val="500"/>
        </w:trPr>
        <w:tc>
          <w:tcPr>
            <w:tcW w:w="84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B9303AD" w14:textId="5853090D" w:rsidR="00EA7A56" w:rsidRDefault="00E11D13" w:rsidP="00F66008">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Adv</w:t>
            </w:r>
            <w:r w:rsidR="00B37E07">
              <w:rPr>
                <w:rFonts w:ascii="Gotham" w:eastAsia="Gotham" w:hAnsi="Gotham" w:cs="Gotham"/>
                <w:b/>
                <w:color w:val="607476"/>
                <w:sz w:val="20"/>
                <w:szCs w:val="20"/>
              </w:rPr>
              <w:t>1</w:t>
            </w:r>
          </w:p>
        </w:tc>
        <w:tc>
          <w:tcPr>
            <w:tcW w:w="13329"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200DB23" w14:textId="77777777" w:rsidR="00EA7A56" w:rsidRDefault="00B37E07">
            <w:pPr>
              <w:widowControl w:val="0"/>
              <w:spacing w:after="40" w:line="360" w:lineRule="auto"/>
              <w:rPr>
                <w:rFonts w:ascii="Gotham" w:eastAsia="Gotham" w:hAnsi="Gotham" w:cs="Gotham"/>
                <w:color w:val="607476"/>
                <w:sz w:val="20"/>
                <w:szCs w:val="20"/>
              </w:rPr>
            </w:pPr>
            <w:r>
              <w:rPr>
                <w:rFonts w:ascii="Gotham" w:eastAsia="Gotham" w:hAnsi="Gotham" w:cs="Gotham"/>
                <w:color w:val="607476"/>
                <w:sz w:val="20"/>
                <w:szCs w:val="20"/>
              </w:rPr>
              <w:t xml:space="preserve">We will advocate to </w:t>
            </w:r>
            <w:r>
              <w:rPr>
                <w:rFonts w:ascii="Gotham" w:eastAsia="Gotham" w:hAnsi="Gotham" w:cs="Gotham"/>
                <w:b/>
                <w:color w:val="607476"/>
                <w:sz w:val="20"/>
                <w:szCs w:val="20"/>
              </w:rPr>
              <w:t xml:space="preserve">improve the energy and water efficiency </w:t>
            </w:r>
            <w:r>
              <w:rPr>
                <w:rFonts w:ascii="Gotham" w:eastAsia="Gotham" w:hAnsi="Gotham" w:cs="Gotham"/>
                <w:color w:val="607476"/>
                <w:sz w:val="20"/>
                <w:szCs w:val="20"/>
              </w:rPr>
              <w:t>of all Council owned neighbourhood houses.</w:t>
            </w:r>
          </w:p>
        </w:tc>
      </w:tr>
      <w:tr w:rsidR="00EA7A56" w14:paraId="28DE80D7" w14:textId="77777777" w:rsidTr="00F66008">
        <w:trPr>
          <w:trHeight w:val="826"/>
        </w:trPr>
        <w:tc>
          <w:tcPr>
            <w:tcW w:w="84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D237BC8" w14:textId="340F6EBE" w:rsidR="00EA7A56" w:rsidRDefault="00E11D13">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Adv</w:t>
            </w:r>
            <w:r w:rsidR="00B37E07">
              <w:rPr>
                <w:rFonts w:ascii="Gotham" w:eastAsia="Gotham" w:hAnsi="Gotham" w:cs="Gotham"/>
                <w:b/>
                <w:color w:val="607476"/>
                <w:sz w:val="20"/>
                <w:szCs w:val="20"/>
              </w:rPr>
              <w:t>2</w:t>
            </w:r>
          </w:p>
        </w:tc>
        <w:tc>
          <w:tcPr>
            <w:tcW w:w="13329"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5506924" w14:textId="77777777" w:rsidR="00EA7A56" w:rsidRDefault="00B37E07">
            <w:pPr>
              <w:widowControl w:val="0"/>
              <w:spacing w:after="40" w:line="360" w:lineRule="auto"/>
              <w:rPr>
                <w:rFonts w:ascii="Gotham" w:eastAsia="Gotham" w:hAnsi="Gotham" w:cs="Gotham"/>
                <w:color w:val="607476"/>
                <w:sz w:val="20"/>
                <w:szCs w:val="20"/>
              </w:rPr>
            </w:pPr>
            <w:r>
              <w:rPr>
                <w:rFonts w:ascii="Gotham" w:eastAsia="Gotham" w:hAnsi="Gotham" w:cs="Gotham"/>
                <w:color w:val="607476"/>
                <w:sz w:val="20"/>
                <w:szCs w:val="20"/>
              </w:rPr>
              <w:t xml:space="preserve">We will advocate for </w:t>
            </w:r>
            <w:r>
              <w:rPr>
                <w:rFonts w:ascii="Gotham" w:eastAsia="Gotham" w:hAnsi="Gotham" w:cs="Gotham"/>
                <w:b/>
                <w:color w:val="607476"/>
                <w:sz w:val="20"/>
                <w:szCs w:val="20"/>
              </w:rPr>
              <w:t xml:space="preserve">governments to identify minimum requirements for all neighbourhood houses to be safe, </w:t>
            </w:r>
            <w:r>
              <w:rPr>
                <w:rFonts w:ascii="Gotham" w:eastAsia="Gotham" w:hAnsi="Gotham" w:cs="Gotham"/>
                <w:b/>
                <w:color w:val="607476"/>
                <w:sz w:val="20"/>
                <w:szCs w:val="20"/>
              </w:rPr>
              <w:br/>
              <w:t xml:space="preserve">efficient and resilient </w:t>
            </w:r>
            <w:r>
              <w:rPr>
                <w:rFonts w:ascii="Gotham" w:eastAsia="Gotham" w:hAnsi="Gotham" w:cs="Gotham"/>
                <w:color w:val="607476"/>
                <w:sz w:val="20"/>
                <w:szCs w:val="20"/>
              </w:rPr>
              <w:t xml:space="preserve">to climate related impacts. </w:t>
            </w:r>
          </w:p>
        </w:tc>
      </w:tr>
      <w:tr w:rsidR="00EA7A56" w14:paraId="269D1F5A" w14:textId="77777777" w:rsidTr="00F66008">
        <w:trPr>
          <w:trHeight w:val="799"/>
        </w:trPr>
        <w:tc>
          <w:tcPr>
            <w:tcW w:w="84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B018E32" w14:textId="47BC67F0" w:rsidR="00EA7A56" w:rsidRDefault="00B37E07" w:rsidP="00E11D13">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w:t>
            </w:r>
            <w:r w:rsidR="00E11D13">
              <w:rPr>
                <w:rFonts w:ascii="Gotham" w:eastAsia="Gotham" w:hAnsi="Gotham" w:cs="Gotham"/>
                <w:b/>
                <w:color w:val="607476"/>
                <w:sz w:val="20"/>
                <w:szCs w:val="20"/>
              </w:rPr>
              <w:t>dv</w:t>
            </w:r>
            <w:r>
              <w:rPr>
                <w:rFonts w:ascii="Gotham" w:eastAsia="Gotham" w:hAnsi="Gotham" w:cs="Gotham"/>
                <w:b/>
                <w:color w:val="607476"/>
                <w:sz w:val="20"/>
                <w:szCs w:val="20"/>
              </w:rPr>
              <w:t>3</w:t>
            </w:r>
          </w:p>
        </w:tc>
        <w:tc>
          <w:tcPr>
            <w:tcW w:w="13329"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5B9090E" w14:textId="4B9C9CD8" w:rsidR="00EA7A56" w:rsidRDefault="00B37E07">
            <w:pPr>
              <w:widowControl w:val="0"/>
              <w:spacing w:after="40" w:line="360" w:lineRule="auto"/>
              <w:rPr>
                <w:rFonts w:ascii="Gotham" w:eastAsia="Gotham" w:hAnsi="Gotham" w:cs="Gotham"/>
                <w:color w:val="607476"/>
                <w:sz w:val="20"/>
                <w:szCs w:val="20"/>
              </w:rPr>
            </w:pPr>
            <w:r>
              <w:rPr>
                <w:rFonts w:ascii="Gotham" w:eastAsia="Gotham" w:hAnsi="Gotham" w:cs="Gotham"/>
                <w:color w:val="607476"/>
                <w:sz w:val="20"/>
                <w:szCs w:val="20"/>
              </w:rPr>
              <w:t xml:space="preserve">We will advocate that </w:t>
            </w:r>
            <w:r>
              <w:rPr>
                <w:rFonts w:ascii="Gotham" w:eastAsia="Gotham" w:hAnsi="Gotham" w:cs="Gotham"/>
                <w:b/>
                <w:color w:val="607476"/>
                <w:sz w:val="20"/>
                <w:szCs w:val="20"/>
              </w:rPr>
              <w:t xml:space="preserve">all future infrastructure upgrades to our buildings also help us improve our energy  </w:t>
            </w:r>
            <w:r>
              <w:rPr>
                <w:rFonts w:ascii="Gotham" w:eastAsia="Gotham" w:hAnsi="Gotham" w:cs="Gotham"/>
                <w:b/>
                <w:color w:val="607476"/>
                <w:sz w:val="20"/>
                <w:szCs w:val="20"/>
              </w:rPr>
              <w:br/>
              <w:t xml:space="preserve">efficiency and build our resilience </w:t>
            </w:r>
            <w:r>
              <w:rPr>
                <w:rFonts w:ascii="Gotham" w:eastAsia="Gotham" w:hAnsi="Gotham" w:cs="Gotham"/>
                <w:color w:val="607476"/>
                <w:sz w:val="20"/>
                <w:szCs w:val="20"/>
              </w:rPr>
              <w:t>to climate change</w:t>
            </w:r>
            <w:r>
              <w:rPr>
                <w:rFonts w:ascii="Gotham" w:eastAsia="Gotham" w:hAnsi="Gotham" w:cs="Gotham"/>
                <w:b/>
                <w:color w:val="607476"/>
                <w:sz w:val="20"/>
                <w:szCs w:val="20"/>
              </w:rPr>
              <w:t xml:space="preserve">. </w:t>
            </w:r>
          </w:p>
        </w:tc>
      </w:tr>
      <w:tr w:rsidR="00EA7A56" w:rsidRPr="008201DC" w14:paraId="6580B8CB" w14:textId="77777777" w:rsidTr="00F66008">
        <w:trPr>
          <w:trHeight w:val="1071"/>
        </w:trPr>
        <w:tc>
          <w:tcPr>
            <w:tcW w:w="84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4C87B2F" w14:textId="64B93196" w:rsidR="00EA7A56" w:rsidRPr="004C6001" w:rsidRDefault="00E11D13">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Adv</w:t>
            </w:r>
            <w:r w:rsidR="00B37E07" w:rsidRPr="004C6001">
              <w:rPr>
                <w:rFonts w:ascii="Gotham" w:eastAsia="Gotham" w:hAnsi="Gotham" w:cs="Gotham"/>
                <w:b/>
                <w:color w:val="607476"/>
                <w:sz w:val="20"/>
                <w:szCs w:val="20"/>
              </w:rPr>
              <w:t>4</w:t>
            </w:r>
          </w:p>
        </w:tc>
        <w:tc>
          <w:tcPr>
            <w:tcW w:w="13329"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A2AC2D1" w14:textId="05A3DBE1" w:rsidR="00EA7A56" w:rsidRPr="004C6001" w:rsidRDefault="000F5A94">
            <w:pPr>
              <w:widowControl w:val="0"/>
              <w:spacing w:after="40" w:line="360" w:lineRule="auto"/>
              <w:rPr>
                <w:rFonts w:ascii="Gotham" w:eastAsia="Gotham" w:hAnsi="Gotham" w:cs="Gotham"/>
                <w:color w:val="607476"/>
                <w:sz w:val="20"/>
                <w:szCs w:val="20"/>
              </w:rPr>
            </w:pPr>
            <w:r>
              <w:rPr>
                <w:noProof/>
              </w:rPr>
              <mc:AlternateContent>
                <mc:Choice Requires="wps">
                  <w:drawing>
                    <wp:anchor distT="36576" distB="36576" distL="36576" distR="36576" simplePos="0" relativeHeight="251676672" behindDoc="0" locked="0" layoutInCell="1" hidden="0" allowOverlap="1" wp14:anchorId="13DC7D09" wp14:editId="4036A733">
                      <wp:simplePos x="0" y="0"/>
                      <wp:positionH relativeFrom="column">
                        <wp:posOffset>-1247113</wp:posOffset>
                      </wp:positionH>
                      <wp:positionV relativeFrom="paragraph">
                        <wp:posOffset>782983</wp:posOffset>
                      </wp:positionV>
                      <wp:extent cx="6210300" cy="3209925"/>
                      <wp:effectExtent l="0" t="0" r="0" b="0"/>
                      <wp:wrapNone/>
                      <wp:docPr id="270" name="Rectangle 270"/>
                      <wp:cNvGraphicFramePr/>
                      <a:graphic xmlns:a="http://schemas.openxmlformats.org/drawingml/2006/main">
                        <a:graphicData uri="http://schemas.microsoft.com/office/word/2010/wordprocessingShape">
                          <wps:wsp>
                            <wps:cNvSpPr/>
                            <wps:spPr>
                              <a:xfrm>
                                <a:off x="0" y="0"/>
                                <a:ext cx="6210300" cy="3209925"/>
                              </a:xfrm>
                              <a:prstGeom prst="rect">
                                <a:avLst/>
                              </a:prstGeom>
                              <a:noFill/>
                              <a:ln>
                                <a:noFill/>
                              </a:ln>
                            </wps:spPr>
                            <wps:txbx>
                              <w:txbxContent>
                                <w:p w14:paraId="32AD94A6" w14:textId="77777777" w:rsidR="008F5A0D" w:rsidRDefault="008F5A0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3DC7D09" id="Rectangle 270" o:spid="_x0000_s1038" style="position:absolute;margin-left:-98.2pt;margin-top:61.65pt;width:489pt;height:252.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" filled="f" stroked="f">
                      <v:textbox inset="2.53958mm,2.53958mm,2.53958mm,2.53958mm">
                        <w:txbxContent>
                          <w:p w14:paraId="32AD94A6" w14:textId="77777777" w:rsidR="008F5A0D" w:rsidRDefault="008F5A0D">
                            <w:pPr>
                              <w:textDirection w:val="btLr"/>
                            </w:pPr>
                          </w:p>
                        </w:txbxContent>
                      </v:textbox>
                    </v:rect>
                  </w:pict>
                </mc:Fallback>
              </mc:AlternateContent>
            </w:r>
            <w:r w:rsidR="00B37E07" w:rsidRPr="004C6001">
              <w:rPr>
                <w:rFonts w:ascii="Gotham" w:eastAsia="Gotham" w:hAnsi="Gotham" w:cs="Gotham"/>
                <w:color w:val="607476"/>
                <w:sz w:val="20"/>
                <w:szCs w:val="20"/>
              </w:rPr>
              <w:t xml:space="preserve">In the face of climate uncertainty, we will advocate to </w:t>
            </w:r>
            <w:r w:rsidR="00B37E07" w:rsidRPr="000F5A94">
              <w:rPr>
                <w:rFonts w:ascii="Gotham" w:eastAsia="Gotham" w:hAnsi="Gotham" w:cs="Gotham"/>
                <w:color w:val="FF0000"/>
                <w:sz w:val="20"/>
                <w:szCs w:val="20"/>
              </w:rPr>
              <w:t xml:space="preserve">Darebin Council </w:t>
            </w:r>
            <w:r w:rsidR="00B37E07" w:rsidRPr="004C6001">
              <w:rPr>
                <w:rFonts w:ascii="Gotham" w:eastAsia="Gotham" w:hAnsi="Gotham" w:cs="Gotham"/>
                <w:color w:val="607476"/>
                <w:sz w:val="20"/>
                <w:szCs w:val="20"/>
              </w:rPr>
              <w:t xml:space="preserve">to </w:t>
            </w:r>
            <w:r w:rsidR="00B37E07" w:rsidRPr="004C6001">
              <w:rPr>
                <w:rFonts w:ascii="Gotham" w:eastAsia="Gotham" w:hAnsi="Gotham" w:cs="Gotham"/>
                <w:b/>
                <w:color w:val="607476"/>
                <w:sz w:val="20"/>
                <w:szCs w:val="20"/>
              </w:rPr>
              <w:t xml:space="preserve">connect asset focused and health and </w:t>
            </w:r>
            <w:r w:rsidR="00B37E07" w:rsidRPr="004C6001">
              <w:rPr>
                <w:rFonts w:ascii="Gotham" w:eastAsia="Gotham" w:hAnsi="Gotham" w:cs="Gotham"/>
                <w:b/>
                <w:color w:val="607476"/>
                <w:sz w:val="20"/>
                <w:szCs w:val="20"/>
              </w:rPr>
              <w:br/>
              <w:t xml:space="preserve">wellbeing focused risk assessments and planning </w:t>
            </w:r>
            <w:r w:rsidR="00B37E07" w:rsidRPr="004C6001">
              <w:rPr>
                <w:rFonts w:ascii="Gotham" w:eastAsia="Gotham" w:hAnsi="Gotham" w:cs="Gotham"/>
                <w:color w:val="607476"/>
                <w:sz w:val="20"/>
                <w:szCs w:val="20"/>
              </w:rPr>
              <w:t xml:space="preserve">so that neighbourhood houses can themselves plan </w:t>
            </w:r>
            <w:r w:rsidR="00B37E07" w:rsidRPr="004C6001">
              <w:rPr>
                <w:rFonts w:ascii="Gotham" w:eastAsia="Gotham" w:hAnsi="Gotham" w:cs="Gotham"/>
                <w:color w:val="607476"/>
                <w:sz w:val="20"/>
                <w:szCs w:val="20"/>
              </w:rPr>
              <w:br/>
              <w:t>holistically for future scenarios.</w:t>
            </w:r>
          </w:p>
        </w:tc>
      </w:tr>
      <w:tr w:rsidR="00EA7A56" w:rsidRPr="008201DC" w14:paraId="13E57D70" w14:textId="77777777" w:rsidTr="00F66008">
        <w:trPr>
          <w:trHeight w:val="1964"/>
        </w:trPr>
        <w:tc>
          <w:tcPr>
            <w:tcW w:w="84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63E4107" w14:textId="58105305" w:rsidR="00EA7A56" w:rsidRPr="004C6001" w:rsidRDefault="00E11D13">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Adv</w:t>
            </w:r>
            <w:r w:rsidR="00B37E07" w:rsidRPr="004C6001">
              <w:rPr>
                <w:rFonts w:ascii="Gotham" w:eastAsia="Gotham" w:hAnsi="Gotham" w:cs="Gotham"/>
                <w:b/>
                <w:color w:val="607476"/>
                <w:sz w:val="20"/>
                <w:szCs w:val="20"/>
              </w:rPr>
              <w:t>5</w:t>
            </w:r>
          </w:p>
        </w:tc>
        <w:tc>
          <w:tcPr>
            <w:tcW w:w="13329"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D5177FE" w14:textId="67352635" w:rsidR="00EA7A56" w:rsidRPr="004C6001" w:rsidRDefault="00B37E07">
            <w:pPr>
              <w:widowControl w:val="0"/>
              <w:spacing w:after="40" w:line="360" w:lineRule="auto"/>
              <w:rPr>
                <w:rFonts w:ascii="Gotham" w:eastAsia="Gotham" w:hAnsi="Gotham" w:cs="Gotham"/>
                <w:color w:val="607476"/>
                <w:sz w:val="20"/>
                <w:szCs w:val="20"/>
              </w:rPr>
            </w:pPr>
            <w:r w:rsidRPr="004C6001">
              <w:rPr>
                <w:rFonts w:ascii="Gotham" w:eastAsia="Gotham" w:hAnsi="Gotham" w:cs="Gotham"/>
                <w:color w:val="607476"/>
                <w:sz w:val="20"/>
                <w:szCs w:val="20"/>
              </w:rPr>
              <w:t xml:space="preserve">We will advocate for </w:t>
            </w:r>
            <w:r w:rsidRPr="004C6001">
              <w:rPr>
                <w:rFonts w:ascii="Gotham" w:eastAsia="Gotham" w:hAnsi="Gotham" w:cs="Gotham"/>
                <w:b/>
                <w:color w:val="607476"/>
                <w:sz w:val="20"/>
                <w:szCs w:val="20"/>
              </w:rPr>
              <w:t xml:space="preserve">the physical and social infrastructure required to ensure the health and wellbeing </w:t>
            </w:r>
            <w:r w:rsidRPr="004C6001">
              <w:rPr>
                <w:rFonts w:ascii="Gotham" w:eastAsia="Gotham" w:hAnsi="Gotham" w:cs="Gotham"/>
                <w:b/>
                <w:color w:val="607476"/>
                <w:sz w:val="20"/>
                <w:szCs w:val="20"/>
              </w:rPr>
              <w:br/>
              <w:t>of our community</w:t>
            </w:r>
            <w:r w:rsidRPr="004C6001">
              <w:rPr>
                <w:rFonts w:ascii="Gotham" w:eastAsia="Gotham" w:hAnsi="Gotham" w:cs="Gotham"/>
                <w:color w:val="607476"/>
                <w:sz w:val="20"/>
                <w:szCs w:val="20"/>
              </w:rPr>
              <w:t xml:space="preserve"> in a </w:t>
            </w:r>
            <w:r w:rsidR="0030003E" w:rsidRPr="004C6001">
              <w:rPr>
                <w:rFonts w:ascii="Gotham" w:eastAsia="Gotham" w:hAnsi="Gotham" w:cs="Gotham"/>
                <w:color w:val="607476"/>
                <w:sz w:val="20"/>
                <w:szCs w:val="20"/>
              </w:rPr>
              <w:t>changing climate. This includes,</w:t>
            </w:r>
          </w:p>
          <w:p w14:paraId="69752BEE" w14:textId="77777777" w:rsidR="00EA7A56" w:rsidRPr="004C6001" w:rsidRDefault="00B37E07">
            <w:pPr>
              <w:widowControl w:val="0"/>
              <w:spacing w:after="40" w:line="360" w:lineRule="auto"/>
              <w:ind w:left="283" w:hanging="283"/>
              <w:rPr>
                <w:rFonts w:ascii="Gotham" w:eastAsia="Gotham" w:hAnsi="Gotham" w:cs="Gotham"/>
                <w:color w:val="607476"/>
                <w:sz w:val="20"/>
                <w:szCs w:val="20"/>
              </w:rPr>
            </w:pPr>
            <w:r w:rsidRPr="004C6001">
              <w:rPr>
                <w:rFonts w:ascii="Gotham" w:eastAsia="Noto Sans Symbols" w:hAnsi="Gotham" w:cs="Noto Sans Symbols"/>
                <w:color w:val="000000"/>
                <w:sz w:val="20"/>
                <w:szCs w:val="20"/>
              </w:rPr>
              <w:t>∙</w:t>
            </w:r>
            <w:r w:rsidRPr="004C6001">
              <w:rPr>
                <w:rFonts w:ascii="Gotham" w:hAnsi="Gotham"/>
                <w:color w:val="000000"/>
                <w:sz w:val="20"/>
                <w:szCs w:val="20"/>
              </w:rPr>
              <w:t> </w:t>
            </w:r>
            <w:r w:rsidRPr="004C6001">
              <w:rPr>
                <w:rFonts w:ascii="Gotham" w:eastAsia="Gotham" w:hAnsi="Gotham" w:cs="Gotham"/>
                <w:b/>
                <w:color w:val="607476"/>
                <w:sz w:val="20"/>
                <w:szCs w:val="20"/>
              </w:rPr>
              <w:t xml:space="preserve">Building a clear shared understanding </w:t>
            </w:r>
            <w:r w:rsidRPr="004C6001">
              <w:rPr>
                <w:rFonts w:ascii="Gotham" w:eastAsia="Gotham" w:hAnsi="Gotham" w:cs="Gotham"/>
                <w:color w:val="607476"/>
                <w:sz w:val="20"/>
                <w:szCs w:val="20"/>
              </w:rPr>
              <w:t xml:space="preserve">of what is required to create a safe and comfortable environment </w:t>
            </w:r>
            <w:r w:rsidRPr="004C6001">
              <w:rPr>
                <w:rFonts w:ascii="Gotham" w:eastAsia="Gotham" w:hAnsi="Gotham" w:cs="Gotham"/>
                <w:color w:val="607476"/>
                <w:sz w:val="20"/>
                <w:szCs w:val="20"/>
              </w:rPr>
              <w:br/>
              <w:t xml:space="preserve">for different community cohorts through periods of extreme weather, and </w:t>
            </w:r>
          </w:p>
          <w:p w14:paraId="4F232F96" w14:textId="77777777" w:rsidR="00EA7A56" w:rsidRPr="004C6001" w:rsidRDefault="00B37E07">
            <w:pPr>
              <w:widowControl w:val="0"/>
              <w:spacing w:after="40" w:line="360" w:lineRule="auto"/>
              <w:ind w:left="283" w:hanging="283"/>
              <w:rPr>
                <w:rFonts w:ascii="Gotham" w:eastAsia="Gotham" w:hAnsi="Gotham" w:cs="Gotham"/>
                <w:color w:val="607476"/>
                <w:sz w:val="20"/>
                <w:szCs w:val="20"/>
              </w:rPr>
            </w:pPr>
            <w:r w:rsidRPr="004C6001">
              <w:rPr>
                <w:rFonts w:ascii="Gotham" w:eastAsia="Noto Sans Symbols" w:hAnsi="Gotham" w:cs="Noto Sans Symbols"/>
                <w:color w:val="000000"/>
                <w:sz w:val="20"/>
                <w:szCs w:val="20"/>
              </w:rPr>
              <w:t>∙</w:t>
            </w:r>
            <w:r w:rsidRPr="004C6001">
              <w:rPr>
                <w:rFonts w:ascii="Gotham" w:hAnsi="Gotham"/>
                <w:color w:val="000000"/>
                <w:sz w:val="20"/>
                <w:szCs w:val="20"/>
              </w:rPr>
              <w:t> </w:t>
            </w:r>
            <w:r w:rsidRPr="004C6001">
              <w:rPr>
                <w:rFonts w:ascii="Gotham" w:eastAsia="Gotham" w:hAnsi="Gotham" w:cs="Gotham"/>
                <w:b/>
                <w:color w:val="607476"/>
                <w:sz w:val="20"/>
                <w:szCs w:val="20"/>
              </w:rPr>
              <w:t xml:space="preserve">Assessing the role of neighbourhood houses </w:t>
            </w:r>
            <w:r w:rsidRPr="004C6001">
              <w:rPr>
                <w:rFonts w:ascii="Gotham" w:eastAsia="Gotham" w:hAnsi="Gotham" w:cs="Gotham"/>
                <w:color w:val="607476"/>
                <w:sz w:val="20"/>
                <w:szCs w:val="20"/>
              </w:rPr>
              <w:t>to provide community support under different scenarios. </w:t>
            </w:r>
          </w:p>
        </w:tc>
      </w:tr>
      <w:tr w:rsidR="00EA7A56" w14:paraId="66621413" w14:textId="77777777" w:rsidTr="00F66008">
        <w:trPr>
          <w:trHeight w:val="494"/>
        </w:trPr>
        <w:tc>
          <w:tcPr>
            <w:tcW w:w="84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609F366" w14:textId="1A333538" w:rsidR="00EA7A56" w:rsidRPr="004C6001" w:rsidRDefault="00E11D13">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lastRenderedPageBreak/>
              <w:t>Adv</w:t>
            </w:r>
            <w:r w:rsidR="00B37E07" w:rsidRPr="004C6001">
              <w:rPr>
                <w:rFonts w:ascii="Gotham" w:eastAsia="Gotham" w:hAnsi="Gotham" w:cs="Gotham"/>
                <w:b/>
                <w:color w:val="607476"/>
                <w:sz w:val="20"/>
                <w:szCs w:val="20"/>
              </w:rPr>
              <w:t>6</w:t>
            </w:r>
          </w:p>
        </w:tc>
        <w:tc>
          <w:tcPr>
            <w:tcW w:w="13329"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6CB755C" w14:textId="77777777" w:rsidR="00EA7A56" w:rsidRPr="004C6001" w:rsidRDefault="00B37E07">
            <w:pPr>
              <w:widowControl w:val="0"/>
              <w:spacing w:after="40" w:line="360" w:lineRule="auto"/>
              <w:rPr>
                <w:rFonts w:ascii="Gotham" w:eastAsia="Gotham" w:hAnsi="Gotham" w:cs="Gotham"/>
                <w:color w:val="607476"/>
                <w:sz w:val="20"/>
                <w:szCs w:val="20"/>
              </w:rPr>
            </w:pPr>
            <w:r w:rsidRPr="004C6001">
              <w:rPr>
                <w:rFonts w:ascii="Gotham" w:eastAsia="Gotham" w:hAnsi="Gotham" w:cs="Gotham"/>
                <w:color w:val="607476"/>
                <w:sz w:val="20"/>
                <w:szCs w:val="20"/>
              </w:rPr>
              <w:t xml:space="preserve">We will </w:t>
            </w:r>
            <w:r w:rsidRPr="004C6001">
              <w:rPr>
                <w:rFonts w:ascii="Gotham" w:eastAsia="Gotham" w:hAnsi="Gotham" w:cs="Gotham"/>
                <w:b/>
                <w:color w:val="607476"/>
                <w:sz w:val="20"/>
                <w:szCs w:val="20"/>
              </w:rPr>
              <w:t xml:space="preserve">amplify and promote the role of neighbourhood houses </w:t>
            </w:r>
            <w:r w:rsidRPr="004C6001">
              <w:rPr>
                <w:rFonts w:ascii="Gotham" w:eastAsia="Gotham" w:hAnsi="Gotham" w:cs="Gotham"/>
                <w:color w:val="607476"/>
                <w:sz w:val="20"/>
                <w:szCs w:val="20"/>
              </w:rPr>
              <w:t xml:space="preserve">in building climate resilience and advocate for </w:t>
            </w:r>
            <w:r w:rsidRPr="004C6001">
              <w:rPr>
                <w:rFonts w:ascii="Gotham" w:eastAsia="Gotham" w:hAnsi="Gotham" w:cs="Gotham"/>
                <w:color w:val="607476"/>
                <w:sz w:val="20"/>
                <w:szCs w:val="20"/>
              </w:rPr>
              <w:br/>
              <w:t xml:space="preserve">adequate resourcing to do this important work. </w:t>
            </w:r>
          </w:p>
        </w:tc>
      </w:tr>
    </w:tbl>
    <w:p w14:paraId="5E1C49E4" w14:textId="3A72D1FF" w:rsidR="00C06E41" w:rsidRDefault="00C06E41">
      <w:pPr>
        <w:rPr>
          <w:rFonts w:ascii="Gill Sans" w:eastAsia="Gill Sans" w:hAnsi="Gill Sans" w:cs="Gill Sans"/>
          <w:color w:val="85AD9B"/>
          <w:sz w:val="48"/>
          <w:szCs w:val="48"/>
        </w:rPr>
      </w:pPr>
      <w:r>
        <w:rPr>
          <w:rFonts w:ascii="Gill Sans" w:eastAsia="Gill Sans" w:hAnsi="Gill Sans" w:cs="Gill Sans"/>
          <w:noProof/>
          <w:color w:val="E7E6E6"/>
          <w:sz w:val="36"/>
          <w:szCs w:val="36"/>
        </w:rPr>
        <w:drawing>
          <wp:inline distT="0" distB="0" distL="0" distR="0" wp14:anchorId="03A143EB" wp14:editId="6DC19463">
            <wp:extent cx="5981700" cy="4305300"/>
            <wp:effectExtent l="0" t="0" r="0" b="0"/>
            <wp:docPr id="311"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Diagram&#10;&#10;Description automatically generated"/>
                    <pic:cNvPicPr preferRelativeResize="0"/>
                  </pic:nvPicPr>
                  <pic:blipFill>
                    <a:blip r:embed="rId33"/>
                    <a:srcRect/>
                    <a:stretch>
                      <a:fillRect/>
                    </a:stretch>
                  </pic:blipFill>
                  <pic:spPr>
                    <a:xfrm>
                      <a:off x="0" y="0"/>
                      <a:ext cx="5981901" cy="4305445"/>
                    </a:xfrm>
                    <a:prstGeom prst="rect">
                      <a:avLst/>
                    </a:prstGeom>
                    <a:ln/>
                  </pic:spPr>
                </pic:pic>
              </a:graphicData>
            </a:graphic>
          </wp:inline>
        </w:drawing>
      </w:r>
    </w:p>
    <w:p w14:paraId="018785BD" w14:textId="77777777" w:rsidR="00C06E41" w:rsidRDefault="00C06E41">
      <w:pPr>
        <w:rPr>
          <w:rFonts w:ascii="Gill Sans" w:eastAsia="Gill Sans" w:hAnsi="Gill Sans" w:cs="Gill Sans"/>
          <w:color w:val="85AD9B"/>
          <w:sz w:val="48"/>
          <w:szCs w:val="48"/>
        </w:rPr>
      </w:pPr>
      <w:r>
        <w:rPr>
          <w:rFonts w:ascii="Gill Sans" w:eastAsia="Gill Sans" w:hAnsi="Gill Sans" w:cs="Gill Sans"/>
          <w:color w:val="85AD9B"/>
          <w:sz w:val="48"/>
          <w:szCs w:val="48"/>
        </w:rPr>
        <w:br w:type="page"/>
      </w:r>
    </w:p>
    <w:p w14:paraId="5BA90BF2" w14:textId="3C40158D" w:rsidR="00795585" w:rsidRDefault="00C06E41">
      <w:pPr>
        <w:spacing w:before="240" w:after="120"/>
        <w:rPr>
          <w:rFonts w:ascii="Gill Sans" w:eastAsia="Gill Sans" w:hAnsi="Gill Sans" w:cs="Gill Sans"/>
          <w:b/>
          <w:color w:val="8FA39D"/>
          <w:sz w:val="36"/>
          <w:szCs w:val="36"/>
        </w:rPr>
      </w:pPr>
      <w:r>
        <w:rPr>
          <w:rFonts w:ascii="Gill Sans" w:eastAsia="Gill Sans" w:hAnsi="Gill Sans" w:cs="Gill Sans"/>
          <w:color w:val="85AD9B"/>
          <w:sz w:val="48"/>
          <w:szCs w:val="48"/>
        </w:rPr>
        <w:lastRenderedPageBreak/>
        <w:t>PRIORITY ACTIONS</w:t>
      </w:r>
    </w:p>
    <w:p w14:paraId="5434C119" w14:textId="029B82CA" w:rsidR="00F51B70" w:rsidRPr="00F51B70" w:rsidRDefault="004C6001" w:rsidP="00DE60D5">
      <w:pPr>
        <w:widowControl w:val="0"/>
        <w:rPr>
          <w:rFonts w:ascii="Gill Sans" w:eastAsia="Gill Sans" w:hAnsi="Gill Sans" w:cs="Gill Sans"/>
          <w:color w:val="FF9933"/>
          <w:sz w:val="36"/>
          <w:szCs w:val="36"/>
        </w:rPr>
      </w:pPr>
      <w:r w:rsidRPr="00DE60D5">
        <w:rPr>
          <w:rFonts w:ascii="Gill Sans" w:eastAsia="Gill Sans" w:hAnsi="Gill Sans" w:cs="Gill Sans"/>
          <w:color w:val="FF9933"/>
          <w:sz w:val="36"/>
          <w:szCs w:val="36"/>
        </w:rPr>
        <w:t>PRIORITY ACTIONS TO SUPPORT ALL OBJECT</w:t>
      </w:r>
      <w:r w:rsidR="00F51B70" w:rsidRPr="00DE60D5">
        <w:rPr>
          <w:rFonts w:ascii="Gill Sans" w:eastAsia="Gill Sans" w:hAnsi="Gill Sans" w:cs="Gill Sans"/>
          <w:color w:val="FF9933"/>
          <w:sz w:val="36"/>
          <w:szCs w:val="36"/>
        </w:rPr>
        <w:t>IVES</w:t>
      </w:r>
    </w:p>
    <w:tbl>
      <w:tblPr>
        <w:tblStyle w:val="aa"/>
        <w:tblW w:w="14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2"/>
        <w:gridCol w:w="9725"/>
        <w:gridCol w:w="3548"/>
      </w:tblGrid>
      <w:tr w:rsidR="00EA7A56" w14:paraId="4A2BE16D" w14:textId="77777777" w:rsidTr="00C67B2C">
        <w:trPr>
          <w:trHeight w:val="454"/>
        </w:trPr>
        <w:tc>
          <w:tcPr>
            <w:tcW w:w="902"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1419D1D" w14:textId="029B82CA" w:rsidR="00EA7A56" w:rsidRDefault="00B37E07" w:rsidP="00F66008">
            <w:pPr>
              <w:widowControl w:val="0"/>
              <w:spacing w:after="40" w:line="360" w:lineRule="auto"/>
              <w:ind w:right="-115"/>
              <w:rPr>
                <w:rFonts w:ascii="Gotham" w:eastAsia="Gotham" w:hAnsi="Gotham" w:cs="Gotham"/>
                <w:b/>
                <w:color w:val="607476"/>
                <w:sz w:val="20"/>
                <w:szCs w:val="20"/>
              </w:rPr>
            </w:pPr>
            <w:r>
              <w:rPr>
                <w:rFonts w:ascii="Gotham" w:eastAsia="Gotham" w:hAnsi="Gotham" w:cs="Gotham"/>
                <w:b/>
                <w:color w:val="607476"/>
                <w:sz w:val="20"/>
                <w:szCs w:val="20"/>
              </w:rPr>
              <w:t> </w:t>
            </w:r>
          </w:p>
        </w:tc>
        <w:tc>
          <w:tcPr>
            <w:tcW w:w="9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D3526B3" w14:textId="77777777" w:rsidR="00EA7A56" w:rsidRDefault="00B37E07">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Action</w:t>
            </w:r>
          </w:p>
        </w:tc>
        <w:tc>
          <w:tcPr>
            <w:tcW w:w="354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B1A473E" w14:textId="77777777" w:rsidR="00EA7A56" w:rsidRDefault="00B37E07">
            <w:pPr>
              <w:widowControl w:val="0"/>
              <w:spacing w:after="40" w:line="280" w:lineRule="auto"/>
              <w:rPr>
                <w:rFonts w:ascii="Gotham" w:eastAsia="Gotham" w:hAnsi="Gotham" w:cs="Gotham"/>
                <w:b/>
                <w:color w:val="607476"/>
                <w:sz w:val="20"/>
                <w:szCs w:val="20"/>
              </w:rPr>
            </w:pPr>
            <w:r>
              <w:rPr>
                <w:rFonts w:ascii="Gotham" w:eastAsia="Gotham" w:hAnsi="Gotham" w:cs="Gotham"/>
                <w:b/>
                <w:color w:val="607476"/>
                <w:sz w:val="20"/>
                <w:szCs w:val="20"/>
              </w:rPr>
              <w:t>Resourcing</w:t>
            </w:r>
          </w:p>
        </w:tc>
      </w:tr>
      <w:tr w:rsidR="00EA7A56" w14:paraId="5CC4A9FD" w14:textId="77777777" w:rsidTr="00C67B2C">
        <w:trPr>
          <w:trHeight w:val="763"/>
        </w:trPr>
        <w:tc>
          <w:tcPr>
            <w:tcW w:w="902"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073EC84" w14:textId="15DEE383" w:rsidR="00EA7A56" w:rsidRDefault="00B37E07">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w:t>
            </w:r>
            <w:r w:rsidR="007078B4">
              <w:rPr>
                <w:rFonts w:ascii="Gotham" w:eastAsia="Gotham" w:hAnsi="Gotham" w:cs="Gotham"/>
                <w:b/>
                <w:color w:val="607476"/>
                <w:sz w:val="20"/>
                <w:szCs w:val="20"/>
              </w:rPr>
              <w:t>O</w:t>
            </w:r>
            <w:r>
              <w:rPr>
                <w:rFonts w:ascii="Gotham" w:eastAsia="Gotham" w:hAnsi="Gotham" w:cs="Gotham"/>
                <w:b/>
                <w:color w:val="607476"/>
                <w:sz w:val="20"/>
                <w:szCs w:val="20"/>
              </w:rPr>
              <w:t>1</w:t>
            </w:r>
          </w:p>
        </w:tc>
        <w:tc>
          <w:tcPr>
            <w:tcW w:w="9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A45363B" w14:textId="3F25CB67" w:rsidR="00EA7A56" w:rsidRPr="004C6001" w:rsidRDefault="00B37E07">
            <w:pPr>
              <w:widowControl w:val="0"/>
              <w:spacing w:after="40" w:line="360" w:lineRule="auto"/>
              <w:rPr>
                <w:rFonts w:ascii="Gotham" w:eastAsia="Gotham" w:hAnsi="Gotham" w:cs="Gotham"/>
                <w:color w:val="607476"/>
                <w:sz w:val="20"/>
                <w:szCs w:val="20"/>
              </w:rPr>
            </w:pPr>
            <w:r w:rsidRPr="004C6001">
              <w:rPr>
                <w:rFonts w:ascii="Gotham" w:eastAsia="Gotham" w:hAnsi="Gotham" w:cs="Gotham"/>
                <w:color w:val="607476"/>
                <w:sz w:val="20"/>
                <w:szCs w:val="20"/>
              </w:rPr>
              <w:t>Offer professional development for all team members across the network on</w:t>
            </w:r>
            <w:r w:rsidR="002A0474" w:rsidRPr="004C6001">
              <w:rPr>
                <w:rFonts w:ascii="Gotham" w:eastAsia="Gotham" w:hAnsi="Gotham" w:cs="Gotham"/>
                <w:color w:val="607476"/>
                <w:sz w:val="20"/>
                <w:szCs w:val="20"/>
              </w:rPr>
              <w:t xml:space="preserve"> </w:t>
            </w:r>
            <w:r w:rsidRPr="004C6001">
              <w:rPr>
                <w:rFonts w:ascii="Gotham" w:eastAsia="Gotham" w:hAnsi="Gotham" w:cs="Gotham"/>
                <w:color w:val="607476"/>
                <w:sz w:val="20"/>
                <w:szCs w:val="20"/>
              </w:rPr>
              <w:t>sustainability, climate change adaptation and resilience.</w:t>
            </w:r>
          </w:p>
        </w:tc>
        <w:tc>
          <w:tcPr>
            <w:tcW w:w="354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C3E4AB3" w14:textId="77777777" w:rsidR="00EA7A56" w:rsidRPr="005B68DA" w:rsidRDefault="00B37E07">
            <w:pPr>
              <w:widowControl w:val="0"/>
              <w:spacing w:after="40" w:line="280" w:lineRule="auto"/>
              <w:rPr>
                <w:rFonts w:ascii="Gotham" w:eastAsia="Gotham" w:hAnsi="Gotham" w:cs="Gotham"/>
                <w:color w:val="607476"/>
                <w:sz w:val="20"/>
                <w:szCs w:val="20"/>
              </w:rPr>
            </w:pPr>
            <w:r w:rsidRPr="005B68DA">
              <w:rPr>
                <w:rFonts w:ascii="Gotham" w:eastAsia="Gotham" w:hAnsi="Gotham" w:cs="Gotham"/>
                <w:color w:val="607476"/>
                <w:sz w:val="20"/>
                <w:szCs w:val="20"/>
              </w:rPr>
              <w:t>Requires additional funding</w:t>
            </w:r>
          </w:p>
        </w:tc>
      </w:tr>
      <w:tr w:rsidR="00EA7A56" w14:paraId="6C7BAF62" w14:textId="77777777" w:rsidTr="00C67B2C">
        <w:trPr>
          <w:trHeight w:val="763"/>
        </w:trPr>
        <w:tc>
          <w:tcPr>
            <w:tcW w:w="902"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FBA3D80" w14:textId="34D881F1" w:rsidR="00EA7A56" w:rsidRDefault="007078B4">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AO</w:t>
            </w:r>
            <w:r w:rsidR="00B37E07">
              <w:rPr>
                <w:rFonts w:ascii="Gotham" w:eastAsia="Gotham" w:hAnsi="Gotham" w:cs="Gotham"/>
                <w:b/>
                <w:color w:val="607476"/>
                <w:sz w:val="20"/>
                <w:szCs w:val="20"/>
              </w:rPr>
              <w:t>2</w:t>
            </w:r>
          </w:p>
        </w:tc>
        <w:tc>
          <w:tcPr>
            <w:tcW w:w="9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6D65B9A" w14:textId="77777777" w:rsidR="00EA7A56" w:rsidRPr="004C6001" w:rsidRDefault="00B37E07">
            <w:pPr>
              <w:widowControl w:val="0"/>
              <w:spacing w:after="40" w:line="360" w:lineRule="auto"/>
              <w:rPr>
                <w:rFonts w:ascii="Gotham" w:eastAsia="Gotham" w:hAnsi="Gotham" w:cs="Gotham"/>
                <w:color w:val="607476"/>
                <w:sz w:val="20"/>
                <w:szCs w:val="20"/>
              </w:rPr>
            </w:pPr>
            <w:r w:rsidRPr="004C6001">
              <w:rPr>
                <w:rFonts w:ascii="Gotham" w:eastAsia="Gotham" w:hAnsi="Gotham" w:cs="Gotham"/>
                <w:color w:val="607476"/>
                <w:sz w:val="20"/>
                <w:szCs w:val="20"/>
              </w:rPr>
              <w:t xml:space="preserve">Strengthen partnerships and collaboration to enable collective action </w:t>
            </w:r>
            <w:r w:rsidRPr="000F5A94">
              <w:rPr>
                <w:rFonts w:ascii="Gotham" w:eastAsia="Gotham" w:hAnsi="Gotham" w:cs="Gotham"/>
                <w:color w:val="FF0000"/>
                <w:sz w:val="20"/>
                <w:szCs w:val="20"/>
              </w:rPr>
              <w:t xml:space="preserve">across Darebin </w:t>
            </w:r>
            <w:r w:rsidRPr="004C6001">
              <w:rPr>
                <w:rFonts w:ascii="Gotham" w:eastAsia="Gotham" w:hAnsi="Gotham" w:cs="Gotham"/>
                <w:color w:val="607476"/>
                <w:sz w:val="20"/>
                <w:szCs w:val="20"/>
              </w:rPr>
              <w:t>to address climate change. </w:t>
            </w:r>
          </w:p>
        </w:tc>
        <w:tc>
          <w:tcPr>
            <w:tcW w:w="354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884DF6B" w14:textId="77777777" w:rsidR="00EA7A56" w:rsidRPr="005B68DA" w:rsidRDefault="00B37E07">
            <w:pPr>
              <w:widowControl w:val="0"/>
              <w:spacing w:after="40" w:line="280" w:lineRule="auto"/>
              <w:rPr>
                <w:rFonts w:ascii="Gotham" w:eastAsia="Gotham" w:hAnsi="Gotham" w:cs="Gotham"/>
                <w:color w:val="607476"/>
                <w:sz w:val="20"/>
                <w:szCs w:val="20"/>
              </w:rPr>
            </w:pPr>
            <w:r w:rsidRPr="005B68DA">
              <w:rPr>
                <w:rFonts w:ascii="Gotham" w:eastAsia="Gotham" w:hAnsi="Gotham" w:cs="Gotham"/>
                <w:color w:val="607476"/>
                <w:sz w:val="20"/>
                <w:szCs w:val="20"/>
              </w:rPr>
              <w:t>Existing budget</w:t>
            </w:r>
          </w:p>
        </w:tc>
      </w:tr>
      <w:tr w:rsidR="00EA7A56" w14:paraId="556B8DA7" w14:textId="77777777" w:rsidTr="00C67B2C">
        <w:trPr>
          <w:trHeight w:val="1093"/>
        </w:trPr>
        <w:tc>
          <w:tcPr>
            <w:tcW w:w="902"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004468C" w14:textId="12736ADB" w:rsidR="00EA7A56" w:rsidRDefault="007078B4">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AO</w:t>
            </w:r>
            <w:r w:rsidR="00B37E07">
              <w:rPr>
                <w:rFonts w:ascii="Gotham" w:eastAsia="Gotham" w:hAnsi="Gotham" w:cs="Gotham"/>
                <w:b/>
                <w:color w:val="607476"/>
                <w:sz w:val="20"/>
                <w:szCs w:val="20"/>
              </w:rPr>
              <w:t>3</w:t>
            </w:r>
          </w:p>
        </w:tc>
        <w:tc>
          <w:tcPr>
            <w:tcW w:w="9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F13641E" w14:textId="77777777" w:rsidR="00EA7A56" w:rsidRPr="005B68DA" w:rsidRDefault="00B37E07">
            <w:pPr>
              <w:widowControl w:val="0"/>
              <w:spacing w:after="40" w:line="360" w:lineRule="auto"/>
              <w:rPr>
                <w:rFonts w:ascii="Gotham" w:eastAsia="Gotham" w:hAnsi="Gotham" w:cs="Gotham"/>
                <w:color w:val="607476"/>
                <w:sz w:val="20"/>
                <w:szCs w:val="20"/>
              </w:rPr>
            </w:pPr>
            <w:r w:rsidRPr="005B68DA">
              <w:rPr>
                <w:rFonts w:ascii="Gotham" w:eastAsia="Gotham" w:hAnsi="Gotham" w:cs="Gotham"/>
                <w:color w:val="607476"/>
                <w:sz w:val="20"/>
                <w:szCs w:val="20"/>
              </w:rPr>
              <w:t>Investigate how neighbourhood houses can be better enabled to support the climate action and community resilience objectives of federal, state and local governments, and articulate this role and contribution in public forums. </w:t>
            </w:r>
          </w:p>
        </w:tc>
        <w:tc>
          <w:tcPr>
            <w:tcW w:w="354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5F4A505" w14:textId="77777777" w:rsidR="00EA7A56" w:rsidRPr="005B68DA" w:rsidRDefault="00B37E07">
            <w:pPr>
              <w:widowControl w:val="0"/>
              <w:spacing w:after="40" w:line="280" w:lineRule="auto"/>
              <w:rPr>
                <w:rFonts w:ascii="Gotham" w:eastAsia="Gotham" w:hAnsi="Gotham" w:cs="Gotham"/>
                <w:color w:val="607476"/>
                <w:sz w:val="20"/>
                <w:szCs w:val="20"/>
              </w:rPr>
            </w:pPr>
            <w:r w:rsidRPr="005B68DA">
              <w:rPr>
                <w:rFonts w:ascii="Gotham" w:eastAsia="Gotham" w:hAnsi="Gotham" w:cs="Gotham"/>
                <w:color w:val="607476"/>
                <w:sz w:val="20"/>
                <w:szCs w:val="20"/>
              </w:rPr>
              <w:t>Existing budget</w:t>
            </w:r>
          </w:p>
        </w:tc>
      </w:tr>
      <w:tr w:rsidR="00EA7A56" w14:paraId="140BC09E" w14:textId="77777777" w:rsidTr="00C67B2C">
        <w:trPr>
          <w:trHeight w:val="233"/>
        </w:trPr>
        <w:tc>
          <w:tcPr>
            <w:tcW w:w="902"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A261B88" w14:textId="0C259632" w:rsidR="00EA7A56" w:rsidRDefault="007078B4">
            <w:pPr>
              <w:widowControl w:val="0"/>
              <w:spacing w:after="40" w:line="360" w:lineRule="auto"/>
              <w:rPr>
                <w:rFonts w:ascii="Gotham" w:eastAsia="Gotham" w:hAnsi="Gotham" w:cs="Gotham"/>
                <w:b/>
                <w:color w:val="607476"/>
                <w:sz w:val="20"/>
                <w:szCs w:val="20"/>
              </w:rPr>
            </w:pPr>
            <w:r>
              <w:rPr>
                <w:rFonts w:ascii="Gotham" w:eastAsia="Gotham" w:hAnsi="Gotham" w:cs="Gotham"/>
                <w:b/>
                <w:color w:val="607476"/>
                <w:sz w:val="20"/>
                <w:szCs w:val="20"/>
              </w:rPr>
              <w:t>AO</w:t>
            </w:r>
            <w:r w:rsidR="00B37E07">
              <w:rPr>
                <w:rFonts w:ascii="Gotham" w:eastAsia="Gotham" w:hAnsi="Gotham" w:cs="Gotham"/>
                <w:b/>
                <w:color w:val="607476"/>
                <w:sz w:val="20"/>
                <w:szCs w:val="20"/>
              </w:rPr>
              <w:t>4</w:t>
            </w:r>
          </w:p>
        </w:tc>
        <w:tc>
          <w:tcPr>
            <w:tcW w:w="9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2FAFE68" w14:textId="77777777" w:rsidR="00EA7A56" w:rsidRPr="005B68DA" w:rsidRDefault="00B37E07">
            <w:pPr>
              <w:widowControl w:val="0"/>
              <w:spacing w:after="40" w:line="360" w:lineRule="auto"/>
              <w:rPr>
                <w:rFonts w:ascii="Gotham" w:eastAsia="Gotham" w:hAnsi="Gotham" w:cs="Gotham"/>
                <w:color w:val="607476"/>
                <w:sz w:val="20"/>
                <w:szCs w:val="20"/>
              </w:rPr>
            </w:pPr>
            <w:r w:rsidRPr="005B68DA">
              <w:rPr>
                <w:rFonts w:ascii="Gotham" w:eastAsia="Gotham" w:hAnsi="Gotham" w:cs="Gotham"/>
                <w:color w:val="607476"/>
                <w:sz w:val="20"/>
                <w:szCs w:val="20"/>
              </w:rPr>
              <w:t>Amplify First Nations leadership and knowledge to guide climate action planning.</w:t>
            </w:r>
          </w:p>
        </w:tc>
        <w:tc>
          <w:tcPr>
            <w:tcW w:w="354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1FEB8FE" w14:textId="77777777" w:rsidR="00EA7A56" w:rsidRPr="005B68DA" w:rsidRDefault="00B37E07">
            <w:pPr>
              <w:widowControl w:val="0"/>
              <w:spacing w:after="40" w:line="280" w:lineRule="auto"/>
              <w:rPr>
                <w:rFonts w:ascii="Gotham" w:eastAsia="Gotham" w:hAnsi="Gotham" w:cs="Gotham"/>
                <w:color w:val="607476"/>
                <w:sz w:val="20"/>
                <w:szCs w:val="20"/>
              </w:rPr>
            </w:pPr>
            <w:r w:rsidRPr="005B68DA">
              <w:rPr>
                <w:rFonts w:ascii="Gotham" w:eastAsia="Gotham" w:hAnsi="Gotham" w:cs="Gotham"/>
                <w:color w:val="607476"/>
                <w:sz w:val="20"/>
                <w:szCs w:val="20"/>
              </w:rPr>
              <w:t>Requires additional funding</w:t>
            </w:r>
          </w:p>
        </w:tc>
      </w:tr>
    </w:tbl>
    <w:p w14:paraId="21E926CC" w14:textId="4DBF35BB" w:rsidR="00EA7A56" w:rsidRDefault="00B37E07">
      <w:pPr>
        <w:spacing w:before="240" w:after="120"/>
        <w:rPr>
          <w:rFonts w:ascii="Gill Sans" w:eastAsia="Gill Sans" w:hAnsi="Gill Sans" w:cs="Gill Sans"/>
          <w:color w:val="767171"/>
          <w:sz w:val="36"/>
          <w:szCs w:val="36"/>
        </w:rPr>
      </w:pPr>
      <w:r>
        <w:rPr>
          <w:rFonts w:ascii="Gill Sans" w:eastAsia="Gill Sans" w:hAnsi="Gill Sans" w:cs="Gill Sans"/>
          <w:color w:val="767171"/>
          <w:sz w:val="36"/>
          <w:szCs w:val="36"/>
        </w:rPr>
        <w:t xml:space="preserve">   </w:t>
      </w:r>
    </w:p>
    <w:p w14:paraId="0798519B" w14:textId="77777777" w:rsidR="00CE726D" w:rsidRDefault="00CE726D">
      <w:pPr>
        <w:rPr>
          <w:rFonts w:ascii="Gill Sans" w:eastAsia="Gill Sans" w:hAnsi="Gill Sans" w:cs="Gill Sans"/>
          <w:color w:val="FF9933"/>
          <w:sz w:val="36"/>
          <w:szCs w:val="36"/>
        </w:rPr>
      </w:pPr>
      <w:r>
        <w:rPr>
          <w:rFonts w:ascii="Gill Sans" w:eastAsia="Gill Sans" w:hAnsi="Gill Sans" w:cs="Gill Sans"/>
          <w:color w:val="FF9933"/>
          <w:sz w:val="36"/>
          <w:szCs w:val="36"/>
        </w:rPr>
        <w:br w:type="page"/>
      </w:r>
    </w:p>
    <w:p w14:paraId="088218D5" w14:textId="36697AC9" w:rsidR="00EA7A56" w:rsidRDefault="00B37E07">
      <w:pPr>
        <w:widowControl w:val="0"/>
        <w:rPr>
          <w:rFonts w:ascii="Gill Sans" w:eastAsia="Gill Sans" w:hAnsi="Gill Sans" w:cs="Gill Sans"/>
          <w:color w:val="FF9933"/>
          <w:sz w:val="36"/>
          <w:szCs w:val="36"/>
        </w:rPr>
      </w:pPr>
      <w:r>
        <w:rPr>
          <w:rFonts w:ascii="Gill Sans" w:eastAsia="Gill Sans" w:hAnsi="Gill Sans" w:cs="Gill Sans"/>
          <w:color w:val="FF9933"/>
          <w:sz w:val="36"/>
          <w:szCs w:val="36"/>
        </w:rPr>
        <w:lastRenderedPageBreak/>
        <w:t>OBJECTIVE 1 – SUSTAINABLE HOUSES</w:t>
      </w:r>
    </w:p>
    <w:p w14:paraId="01FF6A1E" w14:textId="77777777" w:rsidR="00EA7A56" w:rsidRDefault="00EA7A56">
      <w:pPr>
        <w:widowControl w:val="0"/>
        <w:ind w:left="283" w:hanging="283"/>
        <w:rPr>
          <w:rFonts w:ascii="Gill Sans" w:eastAsia="Gill Sans" w:hAnsi="Gill Sans" w:cs="Gill Sans"/>
          <w:color w:val="76968F"/>
          <w:sz w:val="52"/>
          <w:szCs w:val="52"/>
        </w:rPr>
      </w:pPr>
    </w:p>
    <w:p w14:paraId="3E969FFE" w14:textId="77777777" w:rsidR="00EA7A56" w:rsidRDefault="00B37E07">
      <w:pPr>
        <w:widowControl w:val="0"/>
        <w:ind w:left="283" w:hanging="283"/>
        <w:rPr>
          <w:rFonts w:ascii="Gotham" w:eastAsia="Gotham" w:hAnsi="Gotham" w:cs="Gotham"/>
          <w:b/>
          <w:color w:val="76968F"/>
          <w:sz w:val="24"/>
          <w:szCs w:val="24"/>
        </w:rPr>
      </w:pPr>
      <w:r>
        <w:rPr>
          <w:rFonts w:ascii="Gotham" w:eastAsia="Gotham" w:hAnsi="Gotham" w:cs="Gotham"/>
          <w:b/>
          <w:color w:val="76968F"/>
          <w:sz w:val="24"/>
          <w:szCs w:val="24"/>
        </w:rPr>
        <w:t xml:space="preserve">We actively reduce our environmental footprint and look after our ecosystem.  </w:t>
      </w:r>
      <w:r>
        <w:rPr>
          <w:rFonts w:ascii="Gotham" w:eastAsia="Gotham" w:hAnsi="Gotham" w:cs="Gotham"/>
          <w:b/>
          <w:color w:val="76968F"/>
          <w:sz w:val="24"/>
          <w:szCs w:val="24"/>
        </w:rPr>
        <w:br/>
      </w:r>
    </w:p>
    <w:p w14:paraId="3384BBBA" w14:textId="77777777" w:rsidR="00EA7A56" w:rsidRDefault="00B37E07">
      <w:pPr>
        <w:widowControl w:val="0"/>
        <w:numPr>
          <w:ilvl w:val="0"/>
          <w:numId w:val="4"/>
        </w:numPr>
        <w:pBdr>
          <w:top w:val="nil"/>
          <w:left w:val="nil"/>
          <w:bottom w:val="nil"/>
          <w:right w:val="nil"/>
          <w:between w:val="nil"/>
        </w:pBdr>
        <w:spacing w:line="360" w:lineRule="auto"/>
        <w:rPr>
          <w:rFonts w:ascii="Gotham" w:eastAsia="Gotham" w:hAnsi="Gotham" w:cs="Gotham"/>
          <w:b/>
          <w:color w:val="767171"/>
        </w:rPr>
      </w:pPr>
      <w:r>
        <w:rPr>
          <w:rFonts w:ascii="Gotham" w:eastAsia="Gotham" w:hAnsi="Gotham" w:cs="Gotham"/>
          <w:color w:val="767171"/>
          <w:sz w:val="20"/>
          <w:szCs w:val="20"/>
        </w:rPr>
        <w:t>Reduced waste and carbon emissions at our houses through energy, water, transport, waste minimisation and the food system.</w:t>
      </w:r>
      <w:r>
        <w:rPr>
          <w:rFonts w:ascii="Gotham" w:eastAsia="Gotham" w:hAnsi="Gotham" w:cs="Gotham"/>
          <w:color w:val="767171"/>
        </w:rPr>
        <w:t> </w:t>
      </w:r>
    </w:p>
    <w:p w14:paraId="0622A0FF" w14:textId="77777777" w:rsidR="00EA7A56" w:rsidRDefault="00B37E07">
      <w:pPr>
        <w:widowControl w:val="0"/>
        <w:numPr>
          <w:ilvl w:val="0"/>
          <w:numId w:val="4"/>
        </w:numPr>
        <w:pBdr>
          <w:top w:val="nil"/>
          <w:left w:val="nil"/>
          <w:bottom w:val="nil"/>
          <w:right w:val="nil"/>
          <w:between w:val="nil"/>
        </w:pBdr>
        <w:spacing w:line="360" w:lineRule="auto"/>
        <w:rPr>
          <w:rFonts w:ascii="Gotham" w:eastAsia="Gotham" w:hAnsi="Gotham" w:cs="Gotham"/>
          <w:b/>
          <w:color w:val="767171"/>
          <w:sz w:val="20"/>
          <w:szCs w:val="20"/>
        </w:rPr>
      </w:pPr>
      <w:r>
        <w:rPr>
          <w:rFonts w:ascii="Gotham" w:eastAsia="Gotham" w:hAnsi="Gotham" w:cs="Gotham"/>
          <w:color w:val="767171"/>
          <w:sz w:val="20"/>
          <w:szCs w:val="20"/>
        </w:rPr>
        <w:t>A thriving natural environment that supports biodiversity at our houses.</w:t>
      </w:r>
    </w:p>
    <w:p w14:paraId="7987029E" w14:textId="77777777" w:rsidR="00EA7A56" w:rsidRDefault="00B37E07">
      <w:pPr>
        <w:widowControl w:val="0"/>
        <w:numPr>
          <w:ilvl w:val="0"/>
          <w:numId w:val="4"/>
        </w:numPr>
        <w:pBdr>
          <w:top w:val="nil"/>
          <w:left w:val="nil"/>
          <w:bottom w:val="nil"/>
          <w:right w:val="nil"/>
          <w:between w:val="nil"/>
        </w:pBdr>
        <w:spacing w:line="360" w:lineRule="auto"/>
        <w:rPr>
          <w:rFonts w:ascii="Gotham" w:eastAsia="Gotham" w:hAnsi="Gotham" w:cs="Gotham"/>
          <w:b/>
          <w:color w:val="767171"/>
          <w:sz w:val="20"/>
          <w:szCs w:val="20"/>
        </w:rPr>
      </w:pPr>
      <w:r>
        <w:rPr>
          <w:rFonts w:ascii="Gotham" w:eastAsia="Gotham" w:hAnsi="Gotham" w:cs="Gotham"/>
          <w:color w:val="767171"/>
          <w:sz w:val="20"/>
          <w:szCs w:val="20"/>
        </w:rPr>
        <w:t>Staff, volunteers and participants are informed and empowered to act on climate change and sustainability goals.</w:t>
      </w:r>
    </w:p>
    <w:p w14:paraId="4B7C5924" w14:textId="77777777" w:rsidR="00EA7A56" w:rsidRDefault="00B37E07">
      <w:pPr>
        <w:rPr>
          <w:rFonts w:ascii="Times New Roman" w:eastAsia="Times New Roman" w:hAnsi="Times New Roman" w:cs="Times New Roman"/>
          <w:sz w:val="24"/>
          <w:szCs w:val="24"/>
        </w:rPr>
      </w:pPr>
      <w:r>
        <w:rPr>
          <w:noProof/>
        </w:rPr>
        <mc:AlternateContent>
          <mc:Choice Requires="wps">
            <w:drawing>
              <wp:anchor distT="36576" distB="36576" distL="36576" distR="36576" simplePos="0" relativeHeight="251677696" behindDoc="0" locked="0" layoutInCell="1" hidden="0" allowOverlap="1" wp14:anchorId="3FA95CAC" wp14:editId="5F55184F">
                <wp:simplePos x="0" y="0"/>
                <wp:positionH relativeFrom="column">
                  <wp:posOffset>862076</wp:posOffset>
                </wp:positionH>
                <wp:positionV relativeFrom="paragraph">
                  <wp:posOffset>3135376</wp:posOffset>
                </wp:positionV>
                <wp:extent cx="7490460" cy="2631440"/>
                <wp:effectExtent l="0" t="0" r="0" b="0"/>
                <wp:wrapNone/>
                <wp:docPr id="271" name="Rectangle 271"/>
                <wp:cNvGraphicFramePr/>
                <a:graphic xmlns:a="http://schemas.openxmlformats.org/drawingml/2006/main">
                  <a:graphicData uri="http://schemas.microsoft.com/office/word/2010/wordprocessingShape">
                    <wps:wsp>
                      <wps:cNvSpPr/>
                      <wps:spPr>
                        <a:xfrm>
                          <a:off x="1610295" y="2473805"/>
                          <a:ext cx="7471410" cy="2612390"/>
                        </a:xfrm>
                        <a:prstGeom prst="rect">
                          <a:avLst/>
                        </a:prstGeom>
                        <a:noFill/>
                        <a:ln>
                          <a:noFill/>
                        </a:ln>
                      </wps:spPr>
                      <wps:txbx>
                        <w:txbxContent>
                          <w:p w14:paraId="6D85C7E5"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3FA95CAC" id="Rectangle 271" o:spid="_x0000_s1039" style="position:absolute;margin-left:67.9pt;margin-top:246.9pt;width:589.8pt;height:207.2pt;z-index:25167769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" filled="f" stroked="f">
                <v:textbox inset="2.53958mm,2.53958mm,2.53958mm,2.53958mm">
                  <w:txbxContent>
                    <w:p w14:paraId="6D85C7E5" w14:textId="77777777" w:rsidR="008F5A0D" w:rsidRDefault="008F5A0D">
                      <w:pPr>
                        <w:textDirection w:val="btLr"/>
                      </w:pPr>
                    </w:p>
                  </w:txbxContent>
                </v:textbox>
              </v:rect>
            </w:pict>
          </mc:Fallback>
        </mc:AlternateContent>
      </w:r>
    </w:p>
    <w:tbl>
      <w:tblPr>
        <w:tblStyle w:val="ab"/>
        <w:tblW w:w="14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8930"/>
        <w:gridCol w:w="2551"/>
        <w:gridCol w:w="1706"/>
      </w:tblGrid>
      <w:tr w:rsidR="00EA7A56" w14:paraId="74FF084C" w14:textId="77777777" w:rsidTr="006B0E83">
        <w:trPr>
          <w:trHeight w:val="432"/>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C7489B9" w14:textId="77777777" w:rsidR="00EA7A56" w:rsidRDefault="00B37E07" w:rsidP="00F66008">
            <w:pPr>
              <w:widowControl w:val="0"/>
              <w:spacing w:after="40" w:line="300" w:lineRule="auto"/>
              <w:ind w:left="-22"/>
              <w:rPr>
                <w:rFonts w:ascii="Gotham" w:eastAsia="Gotham" w:hAnsi="Gotham" w:cs="Gotham"/>
                <w:b/>
                <w:color w:val="607476"/>
                <w:sz w:val="20"/>
                <w:szCs w:val="20"/>
              </w:rPr>
            </w:pPr>
            <w:r>
              <w:rPr>
                <w:rFonts w:ascii="Gotham" w:eastAsia="Gotham" w:hAnsi="Gotham" w:cs="Gotham"/>
                <w:b/>
                <w:color w:val="607476"/>
                <w:sz w:val="20"/>
                <w:szCs w:val="20"/>
              </w:rPr>
              <w:t> </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DD481A2"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Action</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C7DEE67"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Resourcing</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62FDB5C"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Aligned SDGs</w:t>
            </w:r>
          </w:p>
        </w:tc>
      </w:tr>
      <w:tr w:rsidR="00EA7A56" w:rsidRPr="006B0E83" w14:paraId="458E093C" w14:textId="77777777" w:rsidTr="006B0E83">
        <w:trPr>
          <w:trHeight w:val="800"/>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6EE4E6E" w14:textId="77777777" w:rsidR="00EA7A56" w:rsidRDefault="00B37E07" w:rsidP="00F66008">
            <w:pPr>
              <w:widowControl w:val="0"/>
              <w:spacing w:after="40" w:line="300" w:lineRule="auto"/>
              <w:ind w:right="-22"/>
              <w:rPr>
                <w:rFonts w:ascii="Gotham" w:eastAsia="Gotham" w:hAnsi="Gotham" w:cs="Gotham"/>
                <w:b/>
                <w:color w:val="607476"/>
                <w:sz w:val="20"/>
                <w:szCs w:val="20"/>
              </w:rPr>
            </w:pPr>
            <w:r>
              <w:rPr>
                <w:rFonts w:ascii="Gotham" w:eastAsia="Gotham" w:hAnsi="Gotham" w:cs="Gotham"/>
                <w:b/>
                <w:color w:val="607476"/>
                <w:sz w:val="20"/>
                <w:szCs w:val="20"/>
              </w:rPr>
              <w:t>A1.1</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F43D7DC" w14:textId="6CEC31DB"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Strengthen a unified network voice to have input to</w:t>
            </w:r>
            <w:r w:rsidR="002A0474" w:rsidRPr="006B0E83">
              <w:rPr>
                <w:rFonts w:ascii="Gotham" w:eastAsia="Gotham" w:hAnsi="Gotham" w:cs="Gotham"/>
                <w:color w:val="607476"/>
                <w:sz w:val="20"/>
                <w:szCs w:val="20"/>
              </w:rPr>
              <w:t xml:space="preserve"> </w:t>
            </w:r>
            <w:r w:rsidRPr="006B0E83">
              <w:rPr>
                <w:rFonts w:ascii="Gotham" w:eastAsia="Gotham" w:hAnsi="Gotham" w:cs="Gotham"/>
                <w:color w:val="607476"/>
                <w:sz w:val="20"/>
                <w:szCs w:val="20"/>
              </w:rPr>
              <w:t>Council’s climate change planning.</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8BCDD2D" w14:textId="77777777"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Existing budget</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83D5FB8" w14:textId="5BD26A2D"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11. 13. 16.</w:t>
            </w:r>
          </w:p>
        </w:tc>
      </w:tr>
      <w:tr w:rsidR="00EA7A56" w:rsidRPr="006B0E83" w14:paraId="227D50E5" w14:textId="77777777" w:rsidTr="006B0E83">
        <w:trPr>
          <w:trHeight w:val="841"/>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5051225"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A1.2</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E95FCFE" w14:textId="77777777"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Continue to embed sustainability principles into strategic plans, policies, programs and services.</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B177750" w14:textId="77777777"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Existing budget</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E490624" w14:textId="77777777"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 xml:space="preserve">12. 13. </w:t>
            </w:r>
          </w:p>
        </w:tc>
      </w:tr>
      <w:tr w:rsidR="00EA7A56" w:rsidRPr="006B0E83" w14:paraId="54CA9FA1" w14:textId="77777777" w:rsidTr="006B0E83">
        <w:trPr>
          <w:trHeight w:val="239"/>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C953569"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A1.3</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32EDD47" w14:textId="77777777"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Action opportunities to reduce our energy, water, food, waste and transport footprint.</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E8DA048" w14:textId="416DEB5E" w:rsidR="00EA7A56" w:rsidRPr="00CE726D" w:rsidRDefault="00B37E07" w:rsidP="00CE726D">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Requires additional funding</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B72238D" w14:textId="77777777"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 xml:space="preserve">6.  11. 12.  13. </w:t>
            </w:r>
          </w:p>
        </w:tc>
      </w:tr>
      <w:tr w:rsidR="00EA7A56" w:rsidRPr="006B0E83" w14:paraId="2AA8ACBA" w14:textId="77777777" w:rsidTr="006B0E83">
        <w:trPr>
          <w:trHeight w:val="27"/>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C5AC14C" w14:textId="77777777" w:rsidR="00EA7A56" w:rsidRDefault="00B37E07" w:rsidP="00F66008">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A1.4</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0B66A55" w14:textId="4C4359FA"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Action opportunities to improve how our outdoor spaces contribute to the flora and fauna biodiversity of our neighbourhood.</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11A241C" w14:textId="3C8B6F8D"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Requires additional funding</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2E808DB" w14:textId="77777777"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 xml:space="preserve">3.  11.  13.  15. </w:t>
            </w:r>
          </w:p>
        </w:tc>
      </w:tr>
    </w:tbl>
    <w:p w14:paraId="23F71604" w14:textId="77777777" w:rsidR="00BB7016" w:rsidRDefault="00BB7016" w:rsidP="00BB7016">
      <w:pPr>
        <w:widowControl w:val="0"/>
        <w:rPr>
          <w:rFonts w:ascii="Gill Sans" w:eastAsia="Gill Sans" w:hAnsi="Gill Sans" w:cs="Gill Sans"/>
          <w:color w:val="85AD9B"/>
          <w:sz w:val="48"/>
          <w:szCs w:val="48"/>
        </w:rPr>
      </w:pPr>
    </w:p>
    <w:p w14:paraId="6D818B4B" w14:textId="77777777" w:rsidR="006B0E83" w:rsidRDefault="006B0E83" w:rsidP="00BB7016">
      <w:pPr>
        <w:widowControl w:val="0"/>
        <w:rPr>
          <w:rFonts w:ascii="Gill Sans" w:eastAsia="Gill Sans" w:hAnsi="Gill Sans" w:cs="Gill Sans"/>
          <w:color w:val="FF9933"/>
          <w:sz w:val="36"/>
          <w:szCs w:val="36"/>
        </w:rPr>
      </w:pPr>
    </w:p>
    <w:p w14:paraId="59146501" w14:textId="5819B6AA" w:rsidR="00EA7A56" w:rsidRDefault="00B37E07" w:rsidP="00BB7016">
      <w:pPr>
        <w:widowControl w:val="0"/>
        <w:rPr>
          <w:rFonts w:ascii="Gill Sans" w:eastAsia="Gill Sans" w:hAnsi="Gill Sans" w:cs="Gill Sans"/>
          <w:color w:val="FF9933"/>
          <w:sz w:val="36"/>
          <w:szCs w:val="36"/>
        </w:rPr>
      </w:pPr>
      <w:r>
        <w:rPr>
          <w:rFonts w:ascii="Gill Sans" w:eastAsia="Gill Sans" w:hAnsi="Gill Sans" w:cs="Gill Sans"/>
          <w:color w:val="FF9933"/>
          <w:sz w:val="36"/>
          <w:szCs w:val="36"/>
        </w:rPr>
        <w:t>OBJECTIVE 2 – RESILIENT HOUSES</w:t>
      </w:r>
    </w:p>
    <w:p w14:paraId="7E73B120" w14:textId="77777777" w:rsidR="00EA7A56" w:rsidRDefault="00EA7A56">
      <w:pPr>
        <w:widowControl w:val="0"/>
        <w:ind w:left="283" w:hanging="283"/>
        <w:rPr>
          <w:rFonts w:ascii="Gill Sans" w:eastAsia="Gill Sans" w:hAnsi="Gill Sans" w:cs="Gill Sans"/>
          <w:color w:val="FF9933"/>
          <w:sz w:val="36"/>
          <w:szCs w:val="36"/>
        </w:rPr>
      </w:pPr>
    </w:p>
    <w:p w14:paraId="375F09B1" w14:textId="77777777" w:rsidR="00EA7A56" w:rsidRDefault="00EA7A56">
      <w:pPr>
        <w:widowControl w:val="0"/>
        <w:ind w:left="283" w:hanging="283"/>
        <w:rPr>
          <w:rFonts w:ascii="Gotham" w:eastAsia="Gotham" w:hAnsi="Gotham" w:cs="Gotham"/>
          <w:b/>
          <w:color w:val="8FA39D"/>
          <w:sz w:val="24"/>
          <w:szCs w:val="24"/>
        </w:rPr>
      </w:pPr>
    </w:p>
    <w:p w14:paraId="5403A8E3" w14:textId="77777777" w:rsidR="00EA7A56" w:rsidRDefault="00B37E07">
      <w:pPr>
        <w:widowControl w:val="0"/>
        <w:ind w:left="283" w:hanging="283"/>
        <w:rPr>
          <w:rFonts w:ascii="Gotham" w:eastAsia="Gotham" w:hAnsi="Gotham" w:cs="Gotham"/>
          <w:b/>
          <w:color w:val="8FA39D"/>
          <w:sz w:val="24"/>
          <w:szCs w:val="24"/>
        </w:rPr>
      </w:pPr>
      <w:r>
        <w:rPr>
          <w:rFonts w:ascii="Gotham" w:eastAsia="Gotham" w:hAnsi="Gotham" w:cs="Gotham"/>
          <w:b/>
          <w:color w:val="8FA39D"/>
          <w:sz w:val="24"/>
          <w:szCs w:val="24"/>
        </w:rPr>
        <w:t>We work to build our resilience to extreme weather and adapt to the changing climate.</w:t>
      </w:r>
    </w:p>
    <w:p w14:paraId="713978AC" w14:textId="77777777" w:rsidR="00EA7A56" w:rsidRDefault="00EA7A56" w:rsidP="002A0474">
      <w:pPr>
        <w:widowControl w:val="0"/>
        <w:rPr>
          <w:rFonts w:ascii="Gotham" w:eastAsia="Gotham" w:hAnsi="Gotham" w:cs="Gotham"/>
          <w:b/>
          <w:color w:val="8FA39D"/>
          <w:sz w:val="24"/>
          <w:szCs w:val="24"/>
        </w:rPr>
      </w:pPr>
    </w:p>
    <w:p w14:paraId="44D73F71" w14:textId="77777777" w:rsidR="00EA7A56" w:rsidRDefault="00B37E07">
      <w:pPr>
        <w:widowControl w:val="0"/>
        <w:numPr>
          <w:ilvl w:val="0"/>
          <w:numId w:val="3"/>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Our houses provide a safe and comfortable environment for staff, volunteers and participants during extreme weather events.</w:t>
      </w:r>
    </w:p>
    <w:p w14:paraId="10A9ADB1" w14:textId="77777777" w:rsidR="00EA7A56" w:rsidRDefault="00B37E07">
      <w:pPr>
        <w:widowControl w:val="0"/>
        <w:numPr>
          <w:ilvl w:val="0"/>
          <w:numId w:val="3"/>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Our houses are enabled to serve the community during periods of disruption.</w:t>
      </w:r>
    </w:p>
    <w:p w14:paraId="58791865" w14:textId="77777777" w:rsidR="00EA7A56" w:rsidRDefault="00B37E07">
      <w:pPr>
        <w:widowControl w:val="0"/>
        <w:numPr>
          <w:ilvl w:val="0"/>
          <w:numId w:val="3"/>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Our houses are informed, connected, and empowered to adapt to a changing climate and respond to the needs of the community.</w:t>
      </w:r>
    </w:p>
    <w:p w14:paraId="63DB3BEB" w14:textId="5531A430" w:rsidR="00EA7A56" w:rsidRDefault="00B37E07">
      <w:pPr>
        <w:rPr>
          <w:color w:val="000000"/>
          <w:sz w:val="20"/>
          <w:szCs w:val="20"/>
        </w:rPr>
      </w:pPr>
      <w:r>
        <w:rPr>
          <w:noProof/>
        </w:rPr>
        <mc:AlternateContent>
          <mc:Choice Requires="wps">
            <w:drawing>
              <wp:anchor distT="36576" distB="36576" distL="36576" distR="36576" simplePos="0" relativeHeight="251678720" behindDoc="0" locked="0" layoutInCell="1" hidden="0" allowOverlap="1" wp14:anchorId="5E928921" wp14:editId="36A3AF8C">
                <wp:simplePos x="0" y="0"/>
                <wp:positionH relativeFrom="column">
                  <wp:posOffset>874776</wp:posOffset>
                </wp:positionH>
                <wp:positionV relativeFrom="paragraph">
                  <wp:posOffset>3033776</wp:posOffset>
                </wp:positionV>
                <wp:extent cx="7384415" cy="2109470"/>
                <wp:effectExtent l="0" t="0" r="0" b="0"/>
                <wp:wrapNone/>
                <wp:docPr id="272" name="Rectangle 272"/>
                <wp:cNvGraphicFramePr/>
                <a:graphic xmlns:a="http://schemas.openxmlformats.org/drawingml/2006/main">
                  <a:graphicData uri="http://schemas.microsoft.com/office/word/2010/wordprocessingShape">
                    <wps:wsp>
                      <wps:cNvSpPr/>
                      <wps:spPr>
                        <a:xfrm>
                          <a:off x="1663318" y="2734790"/>
                          <a:ext cx="7365365" cy="2090420"/>
                        </a:xfrm>
                        <a:prstGeom prst="rect">
                          <a:avLst/>
                        </a:prstGeom>
                        <a:noFill/>
                        <a:ln>
                          <a:noFill/>
                        </a:ln>
                      </wps:spPr>
                      <wps:txbx>
                        <w:txbxContent>
                          <w:p w14:paraId="3C1002D2"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5E928921" id="Rectangle 272" o:spid="_x0000_s1040" style="position:absolute;margin-left:68.9pt;margin-top:238.9pt;width:581.45pt;height:166.1pt;z-index:25167872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" filled="f" stroked="f">
                <v:textbox inset="2.53958mm,2.53958mm,2.53958mm,2.53958mm">
                  <w:txbxContent>
                    <w:p w14:paraId="3C1002D2" w14:textId="77777777" w:rsidR="008F5A0D" w:rsidRDefault="008F5A0D">
                      <w:pPr>
                        <w:textDirection w:val="btLr"/>
                      </w:pPr>
                    </w:p>
                  </w:txbxContent>
                </v:textbox>
              </v:rect>
            </w:pict>
          </mc:Fallback>
        </mc:AlternateContent>
      </w:r>
    </w:p>
    <w:tbl>
      <w:tblPr>
        <w:tblStyle w:val="ac"/>
        <w:tblW w:w="14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8930"/>
        <w:gridCol w:w="2551"/>
        <w:gridCol w:w="1706"/>
      </w:tblGrid>
      <w:tr w:rsidR="00EA7A56" w14:paraId="154E9DBF" w14:textId="77777777" w:rsidTr="006B0E83">
        <w:trPr>
          <w:trHeight w:val="464"/>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C9690B1"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 </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739CCD6"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Action</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F74155F"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Resourcing</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3649902"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Aligned SDGs</w:t>
            </w:r>
          </w:p>
        </w:tc>
      </w:tr>
      <w:tr w:rsidR="00EA7A56" w14:paraId="2790117B" w14:textId="77777777" w:rsidTr="006B0E83">
        <w:trPr>
          <w:trHeight w:val="1194"/>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4066ED3"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A2.1</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5D63E3E" w14:textId="671A9E6D" w:rsidR="00EA7A56" w:rsidRPr="006B0E83" w:rsidRDefault="00B37E07" w:rsidP="00E11D13">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Strengthen the capacity of the network to communicate, collaborate and effectively share resources during periods of disruption.</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71E7CBC" w14:textId="36DE9926"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Requires additional funding</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7A3F238"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11. 12. 17. </w:t>
            </w:r>
          </w:p>
        </w:tc>
      </w:tr>
      <w:tr w:rsidR="00EA7A56" w14:paraId="693C7BDD" w14:textId="77777777" w:rsidTr="006B0E83">
        <w:trPr>
          <w:trHeight w:val="1800"/>
        </w:trPr>
        <w:tc>
          <w:tcPr>
            <w:tcW w:w="988"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CFB6BEE"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A2.2</w:t>
            </w:r>
          </w:p>
        </w:tc>
        <w:tc>
          <w:tcPr>
            <w:tcW w:w="893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46877E8" w14:textId="11EBEBD2" w:rsidR="00EA7A56" w:rsidRPr="006B0E83" w:rsidRDefault="00B37E07" w:rsidP="00E11D13">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Incorporate climate change adaptation actions into strategic plans, risk management frameworks and policies to help minimise service disruption (e.g. heatwave preparedness and response policy for each house) taking into consideration different scenarios.</w:t>
            </w:r>
          </w:p>
        </w:tc>
        <w:tc>
          <w:tcPr>
            <w:tcW w:w="2551"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6CCCF15" w14:textId="77777777"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Existing budget</w:t>
            </w:r>
          </w:p>
        </w:tc>
        <w:tc>
          <w:tcPr>
            <w:tcW w:w="170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A311D44"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11. 12. 17. </w:t>
            </w:r>
          </w:p>
        </w:tc>
      </w:tr>
    </w:tbl>
    <w:p w14:paraId="5068B609" w14:textId="77777777" w:rsidR="00EA7A56" w:rsidRDefault="00EA7A56">
      <w:pPr>
        <w:rPr>
          <w:color w:val="000000"/>
          <w:sz w:val="20"/>
          <w:szCs w:val="20"/>
        </w:rPr>
      </w:pPr>
    </w:p>
    <w:p w14:paraId="5C1C4E8F" w14:textId="6C749828" w:rsidR="00EA7A56" w:rsidRDefault="006B0E83">
      <w:pPr>
        <w:rPr>
          <w:rFonts w:ascii="Times New Roman" w:eastAsia="Times New Roman" w:hAnsi="Times New Roman" w:cs="Times New Roman"/>
          <w:sz w:val="24"/>
          <w:szCs w:val="24"/>
        </w:rPr>
      </w:pPr>
      <w:r>
        <w:rPr>
          <w:noProof/>
        </w:rPr>
        <w:lastRenderedPageBreak/>
        <mc:AlternateContent>
          <mc:Choice Requires="wps">
            <w:drawing>
              <wp:anchor distT="36576" distB="36576" distL="36576" distR="36576" simplePos="0" relativeHeight="251679744" behindDoc="0" locked="0" layoutInCell="1" hidden="0" allowOverlap="1" wp14:anchorId="409271AA" wp14:editId="1A798E09">
                <wp:simplePos x="0" y="0"/>
                <wp:positionH relativeFrom="column">
                  <wp:posOffset>723014</wp:posOffset>
                </wp:positionH>
                <wp:positionV relativeFrom="paragraph">
                  <wp:posOffset>78696</wp:posOffset>
                </wp:positionV>
                <wp:extent cx="7533271" cy="2152000"/>
                <wp:effectExtent l="0" t="0" r="0" b="0"/>
                <wp:wrapNone/>
                <wp:docPr id="266" name="Rectangle 266"/>
                <wp:cNvGraphicFramePr/>
                <a:graphic xmlns:a="http://schemas.openxmlformats.org/drawingml/2006/main">
                  <a:graphicData uri="http://schemas.microsoft.com/office/word/2010/wordprocessingShape">
                    <wps:wsp>
                      <wps:cNvSpPr/>
                      <wps:spPr>
                        <a:xfrm>
                          <a:off x="0" y="0"/>
                          <a:ext cx="7533271" cy="2152000"/>
                        </a:xfrm>
                        <a:prstGeom prst="rect">
                          <a:avLst/>
                        </a:prstGeom>
                        <a:noFill/>
                        <a:ln>
                          <a:noFill/>
                        </a:ln>
                      </wps:spPr>
                      <wps:txbx>
                        <w:txbxContent>
                          <w:p w14:paraId="068E3DB9" w14:textId="77777777" w:rsidR="008F5A0D" w:rsidRDefault="008F5A0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9271AA" id="Rectangle 266" o:spid="_x0000_s1041" style="position:absolute;margin-left:56.95pt;margin-top:6.2pt;width:593.15pt;height:169.4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" filled="f" stroked="f">
                <v:textbox inset="2.53958mm,2.53958mm,2.53958mm,2.53958mm">
                  <w:txbxContent>
                    <w:p w14:paraId="068E3DB9" w14:textId="77777777" w:rsidR="008F5A0D" w:rsidRDefault="008F5A0D">
                      <w:pPr>
                        <w:textDirection w:val="btLr"/>
                      </w:pPr>
                    </w:p>
                  </w:txbxContent>
                </v:textbox>
              </v:rect>
            </w:pict>
          </mc:Fallback>
        </mc:AlternateContent>
      </w:r>
    </w:p>
    <w:p w14:paraId="44FEB53E" w14:textId="77777777" w:rsidR="00EA7A56" w:rsidRDefault="00EA7A56">
      <w:pPr>
        <w:widowControl w:val="0"/>
        <w:spacing w:after="200" w:line="285" w:lineRule="auto"/>
        <w:rPr>
          <w:rFonts w:ascii="Gotham" w:eastAsia="Gotham" w:hAnsi="Gotham" w:cs="Gotham"/>
          <w:b/>
          <w:color w:val="8FA39D"/>
          <w:sz w:val="24"/>
          <w:szCs w:val="24"/>
        </w:rPr>
      </w:pPr>
    </w:p>
    <w:p w14:paraId="7A7BD793" w14:textId="5A6CF6B1" w:rsidR="00EA7A56" w:rsidRPr="00BB7016" w:rsidRDefault="00B37E07" w:rsidP="00BB7016">
      <w:pPr>
        <w:widowControl w:val="0"/>
        <w:spacing w:after="120" w:line="285" w:lineRule="auto"/>
        <w:rPr>
          <w:color w:val="000000"/>
          <w:sz w:val="20"/>
          <w:szCs w:val="20"/>
        </w:rPr>
      </w:pPr>
      <w:r>
        <w:rPr>
          <w:color w:val="000000"/>
          <w:sz w:val="20"/>
          <w:szCs w:val="20"/>
        </w:rPr>
        <w:t> </w:t>
      </w:r>
      <w:bookmarkStart w:id="12" w:name="_heading=h.30j0zll" w:colFirst="0" w:colLast="0"/>
      <w:bookmarkEnd w:id="12"/>
      <w:r>
        <w:rPr>
          <w:rFonts w:ascii="Gill Sans" w:eastAsia="Gill Sans" w:hAnsi="Gill Sans" w:cs="Gill Sans"/>
          <w:color w:val="FF9933"/>
          <w:sz w:val="36"/>
          <w:szCs w:val="36"/>
        </w:rPr>
        <w:t>OBJECTIVE 3 – SUSTAINABLE COMMUNITIES</w:t>
      </w:r>
    </w:p>
    <w:p w14:paraId="50E341C2" w14:textId="51579BE0" w:rsidR="00D04598" w:rsidRDefault="00B37E07" w:rsidP="006B0E83">
      <w:pPr>
        <w:widowControl w:val="0"/>
        <w:spacing w:line="285" w:lineRule="auto"/>
        <w:rPr>
          <w:rFonts w:ascii="Gotham" w:eastAsia="Gotham" w:hAnsi="Gotham" w:cs="Gotham"/>
          <w:bCs/>
          <w:i/>
          <w:iCs/>
          <w:color w:val="FF0000"/>
        </w:rPr>
      </w:pPr>
      <w:r>
        <w:rPr>
          <w:rFonts w:ascii="Gotham" w:eastAsia="Gotham" w:hAnsi="Gotham" w:cs="Gotham"/>
          <w:b/>
          <w:color w:val="8FA39D"/>
          <w:sz w:val="24"/>
          <w:szCs w:val="24"/>
        </w:rPr>
        <w:t xml:space="preserve">We help our community to reduce their environmental footprint and look after our ecosystem. </w:t>
      </w:r>
    </w:p>
    <w:p w14:paraId="0E9C78ED" w14:textId="5B3A1CA4" w:rsidR="00EA7A56" w:rsidRDefault="00B37E07">
      <w:pPr>
        <w:numPr>
          <w:ilvl w:val="0"/>
          <w:numId w:val="1"/>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Improved sustainability and reduced carbon emissions in Darebin in energy, waste and the food system.</w:t>
      </w:r>
    </w:p>
    <w:p w14:paraId="23D7E262" w14:textId="77777777" w:rsidR="00EA7A56" w:rsidRDefault="00B37E07">
      <w:pPr>
        <w:numPr>
          <w:ilvl w:val="0"/>
          <w:numId w:val="1"/>
        </w:numPr>
        <w:pBdr>
          <w:top w:val="nil"/>
          <w:left w:val="nil"/>
          <w:bottom w:val="nil"/>
          <w:right w:val="nil"/>
          <w:between w:val="nil"/>
        </w:pBdr>
        <w:spacing w:line="360" w:lineRule="auto"/>
        <w:rPr>
          <w:rFonts w:ascii="Gotham" w:eastAsia="Gotham" w:hAnsi="Gotham" w:cs="Gotham"/>
          <w:color w:val="767171"/>
          <w:sz w:val="20"/>
          <w:szCs w:val="20"/>
        </w:rPr>
      </w:pPr>
      <w:r>
        <w:rPr>
          <w:rFonts w:ascii="Gotham" w:eastAsia="Gotham" w:hAnsi="Gotham" w:cs="Gotham"/>
          <w:color w:val="767171"/>
          <w:sz w:val="20"/>
          <w:szCs w:val="20"/>
        </w:rPr>
        <w:t>A community informed and empowered to act on climate change and sustainability.</w:t>
      </w:r>
    </w:p>
    <w:p w14:paraId="2C148B9D" w14:textId="5A571482" w:rsidR="00EA7A56" w:rsidRDefault="00CE726D">
      <w:pPr>
        <w:rPr>
          <w:rFonts w:ascii="Times New Roman" w:eastAsia="Times New Roman" w:hAnsi="Times New Roman" w:cs="Times New Roman"/>
          <w:sz w:val="24"/>
          <w:szCs w:val="24"/>
        </w:rPr>
      </w:pPr>
      <w:r>
        <w:rPr>
          <w:noProof/>
        </w:rPr>
        <mc:AlternateContent>
          <mc:Choice Requires="wps">
            <w:drawing>
              <wp:anchor distT="36576" distB="36576" distL="36576" distR="36576" simplePos="0" relativeHeight="251680768" behindDoc="0" locked="0" layoutInCell="1" hidden="0" allowOverlap="1" wp14:anchorId="477922E0" wp14:editId="6D44BAC9">
                <wp:simplePos x="0" y="0"/>
                <wp:positionH relativeFrom="column">
                  <wp:posOffset>912876</wp:posOffset>
                </wp:positionH>
                <wp:positionV relativeFrom="paragraph">
                  <wp:posOffset>2805176</wp:posOffset>
                </wp:positionV>
                <wp:extent cx="8587105" cy="2675255"/>
                <wp:effectExtent l="0" t="0" r="0" b="0"/>
                <wp:wrapNone/>
                <wp:docPr id="267" name="Rectangle 267"/>
                <wp:cNvGraphicFramePr/>
                <a:graphic xmlns:a="http://schemas.openxmlformats.org/drawingml/2006/main">
                  <a:graphicData uri="http://schemas.microsoft.com/office/word/2010/wordprocessingShape">
                    <wps:wsp>
                      <wps:cNvSpPr/>
                      <wps:spPr>
                        <a:xfrm>
                          <a:off x="0" y="0"/>
                          <a:ext cx="8587105" cy="2675255"/>
                        </a:xfrm>
                        <a:prstGeom prst="rect">
                          <a:avLst/>
                        </a:prstGeom>
                        <a:noFill/>
                        <a:ln>
                          <a:noFill/>
                        </a:ln>
                      </wps:spPr>
                      <wps:txbx>
                        <w:txbxContent>
                          <w:p w14:paraId="26BFF34A"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477922E0" id="Rectangle 267" o:spid="_x0000_s1042" style="position:absolute;margin-left:71.9pt;margin-top:220.9pt;width:676.15pt;height:210.65pt;z-index:25168076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" filled="f" stroked="f">
                <v:textbox inset="2.53958mm,2.53958mm,2.53958mm,2.53958mm">
                  <w:txbxContent>
                    <w:p w14:paraId="26BFF34A" w14:textId="77777777" w:rsidR="008F5A0D" w:rsidRDefault="008F5A0D">
                      <w:pPr>
                        <w:textDirection w:val="btLr"/>
                      </w:pPr>
                    </w:p>
                  </w:txbxContent>
                </v:textbox>
              </v:rect>
            </w:pict>
          </mc:Fallback>
        </mc:AlternateContent>
      </w:r>
    </w:p>
    <w:tbl>
      <w:tblPr>
        <w:tblStyle w:val="ad"/>
        <w:tblW w:w="14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4"/>
        <w:gridCol w:w="9007"/>
        <w:gridCol w:w="2452"/>
        <w:gridCol w:w="1812"/>
      </w:tblGrid>
      <w:tr w:rsidR="00EA7A56" w14:paraId="2D45245F" w14:textId="77777777" w:rsidTr="00CE726D">
        <w:trPr>
          <w:trHeight w:val="283"/>
        </w:trPr>
        <w:tc>
          <w:tcPr>
            <w:tcW w:w="86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B3CE0DA"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 </w:t>
            </w:r>
          </w:p>
        </w:tc>
        <w:tc>
          <w:tcPr>
            <w:tcW w:w="857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98AC45D"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 xml:space="preserve">Action </w:t>
            </w:r>
          </w:p>
        </w:tc>
        <w:tc>
          <w:tcPr>
            <w:tcW w:w="233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B9C1454"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 xml:space="preserve">Resourcing </w:t>
            </w:r>
          </w:p>
        </w:tc>
        <w:tc>
          <w:tcPr>
            <w:tcW w:w="1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DC4AD9C"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Aligned SDGs</w:t>
            </w:r>
          </w:p>
        </w:tc>
      </w:tr>
      <w:tr w:rsidR="00EA7A56" w14:paraId="288E073C" w14:textId="77777777" w:rsidTr="00CE726D">
        <w:trPr>
          <w:trHeight w:val="916"/>
        </w:trPr>
        <w:tc>
          <w:tcPr>
            <w:tcW w:w="86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0911D2A"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A3.1</w:t>
            </w:r>
          </w:p>
        </w:tc>
        <w:tc>
          <w:tcPr>
            <w:tcW w:w="857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A18A720" w14:textId="77777777" w:rsidR="00EA7A56" w:rsidRPr="005B68DA" w:rsidRDefault="00B37E07">
            <w:pPr>
              <w:widowControl w:val="0"/>
              <w:spacing w:after="40" w:line="360" w:lineRule="auto"/>
              <w:rPr>
                <w:rFonts w:ascii="Gotham" w:eastAsia="Gotham" w:hAnsi="Gotham" w:cs="Gotham"/>
                <w:color w:val="607476"/>
                <w:sz w:val="20"/>
                <w:szCs w:val="20"/>
              </w:rPr>
            </w:pPr>
            <w:r w:rsidRPr="005B68DA">
              <w:rPr>
                <w:rFonts w:ascii="Gotham" w:eastAsia="Gotham" w:hAnsi="Gotham" w:cs="Gotham"/>
                <w:color w:val="607476"/>
                <w:sz w:val="20"/>
                <w:szCs w:val="20"/>
              </w:rPr>
              <w:t>Share information about climate action initiatives within and across our community to build knowledge and ensure all of the community is engaged and empowered.</w:t>
            </w:r>
          </w:p>
        </w:tc>
        <w:tc>
          <w:tcPr>
            <w:tcW w:w="233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ED072C8"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Existing budget</w:t>
            </w:r>
          </w:p>
        </w:tc>
        <w:tc>
          <w:tcPr>
            <w:tcW w:w="1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DD03BAC"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4. 11. 13. </w:t>
            </w:r>
          </w:p>
        </w:tc>
      </w:tr>
      <w:tr w:rsidR="00EA7A56" w14:paraId="1CAD48D8" w14:textId="77777777" w:rsidTr="00CE726D">
        <w:trPr>
          <w:trHeight w:val="692"/>
        </w:trPr>
        <w:tc>
          <w:tcPr>
            <w:tcW w:w="86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BB842CA"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A3.2</w:t>
            </w:r>
          </w:p>
        </w:tc>
        <w:tc>
          <w:tcPr>
            <w:tcW w:w="857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6E72FDA" w14:textId="53CCD958"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Support other organisations and community groups to deliver sustainability programs.</w:t>
            </w:r>
          </w:p>
        </w:tc>
        <w:tc>
          <w:tcPr>
            <w:tcW w:w="233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E238A66" w14:textId="2FC30A3A"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Requires additional</w:t>
            </w:r>
            <w:r w:rsidR="00B31DE7">
              <w:rPr>
                <w:rFonts w:ascii="Gotham" w:eastAsia="Gotham" w:hAnsi="Gotham" w:cs="Gotham"/>
                <w:color w:val="607476"/>
                <w:sz w:val="20"/>
                <w:szCs w:val="20"/>
              </w:rPr>
              <w:t xml:space="preserve"> </w:t>
            </w:r>
            <w:r w:rsidRPr="005B68DA">
              <w:rPr>
                <w:rFonts w:ascii="Gotham" w:eastAsia="Gotham" w:hAnsi="Gotham" w:cs="Gotham"/>
                <w:color w:val="607476"/>
                <w:sz w:val="20"/>
                <w:szCs w:val="20"/>
              </w:rPr>
              <w:t>funding</w:t>
            </w:r>
          </w:p>
        </w:tc>
        <w:tc>
          <w:tcPr>
            <w:tcW w:w="1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4813A7A"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16.  17. </w:t>
            </w:r>
          </w:p>
        </w:tc>
      </w:tr>
      <w:tr w:rsidR="00EA7A56" w14:paraId="0DC25483" w14:textId="77777777" w:rsidTr="00735190">
        <w:trPr>
          <w:trHeight w:val="802"/>
        </w:trPr>
        <w:tc>
          <w:tcPr>
            <w:tcW w:w="86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ED036F3"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A3.3</w:t>
            </w:r>
          </w:p>
        </w:tc>
        <w:tc>
          <w:tcPr>
            <w:tcW w:w="857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4D8CFC2" w14:textId="6C7EDFA8"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Enable households to reduce emissions within the food system, including food miles and waste.</w:t>
            </w:r>
          </w:p>
        </w:tc>
        <w:tc>
          <w:tcPr>
            <w:tcW w:w="233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1CA72A42" w14:textId="067AB85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Requires additional</w:t>
            </w:r>
            <w:r w:rsidR="00B31DE7">
              <w:rPr>
                <w:rFonts w:ascii="Gotham" w:eastAsia="Gotham" w:hAnsi="Gotham" w:cs="Gotham"/>
                <w:color w:val="607476"/>
                <w:sz w:val="20"/>
                <w:szCs w:val="20"/>
              </w:rPr>
              <w:t xml:space="preserve"> </w:t>
            </w:r>
            <w:r w:rsidRPr="005B68DA">
              <w:rPr>
                <w:rFonts w:ascii="Gotham" w:eastAsia="Gotham" w:hAnsi="Gotham" w:cs="Gotham"/>
                <w:color w:val="607476"/>
                <w:sz w:val="20"/>
                <w:szCs w:val="20"/>
              </w:rPr>
              <w:t>funding</w:t>
            </w:r>
          </w:p>
        </w:tc>
        <w:tc>
          <w:tcPr>
            <w:tcW w:w="1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40CE537"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2.  9.  12. </w:t>
            </w:r>
          </w:p>
        </w:tc>
      </w:tr>
      <w:tr w:rsidR="00EA7A56" w14:paraId="2506C6B7" w14:textId="77777777" w:rsidTr="00CE726D">
        <w:trPr>
          <w:trHeight w:val="32"/>
        </w:trPr>
        <w:tc>
          <w:tcPr>
            <w:tcW w:w="860"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330DDC9"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A3.4</w:t>
            </w:r>
          </w:p>
        </w:tc>
        <w:tc>
          <w:tcPr>
            <w:tcW w:w="857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4B94AB3" w14:textId="74BAF476" w:rsidR="00EA7A56" w:rsidRPr="006B0E83" w:rsidRDefault="00B37E07">
            <w:pPr>
              <w:widowControl w:val="0"/>
              <w:spacing w:after="40" w:line="360" w:lineRule="auto"/>
              <w:rPr>
                <w:rFonts w:ascii="Gotham" w:eastAsia="Gotham" w:hAnsi="Gotham" w:cs="Gotham"/>
                <w:color w:val="607476"/>
                <w:sz w:val="20"/>
                <w:szCs w:val="20"/>
              </w:rPr>
            </w:pPr>
            <w:r w:rsidRPr="006B0E83">
              <w:rPr>
                <w:rFonts w:ascii="Gotham" w:eastAsia="Gotham" w:hAnsi="Gotham" w:cs="Gotham"/>
                <w:color w:val="607476"/>
                <w:sz w:val="20"/>
                <w:szCs w:val="20"/>
              </w:rPr>
              <w:t>Lead by example by introducing reduce-reuse-recycle principles across all programs and activities, including for third parties hiring our venues.</w:t>
            </w:r>
          </w:p>
        </w:tc>
        <w:tc>
          <w:tcPr>
            <w:tcW w:w="233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3739769"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Existing budget</w:t>
            </w:r>
          </w:p>
        </w:tc>
        <w:tc>
          <w:tcPr>
            <w:tcW w:w="1725"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4845D94"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9.  12. </w:t>
            </w:r>
          </w:p>
        </w:tc>
      </w:tr>
    </w:tbl>
    <w:p w14:paraId="10022D0E" w14:textId="77777777" w:rsidR="00EA7A56" w:rsidRDefault="00EA7A56">
      <w:pPr>
        <w:widowControl w:val="0"/>
        <w:spacing w:after="120" w:line="285" w:lineRule="auto"/>
        <w:rPr>
          <w:color w:val="000000"/>
          <w:sz w:val="20"/>
          <w:szCs w:val="20"/>
        </w:rPr>
      </w:pPr>
    </w:p>
    <w:p w14:paraId="3E872C02" w14:textId="6371C557" w:rsidR="00EA7A56" w:rsidRDefault="00EA7A56">
      <w:pPr>
        <w:spacing w:before="240" w:after="120"/>
        <w:rPr>
          <w:rFonts w:ascii="Gill Sans" w:eastAsia="Gill Sans" w:hAnsi="Gill Sans" w:cs="Gill Sans"/>
          <w:color w:val="FF9933"/>
          <w:sz w:val="36"/>
          <w:szCs w:val="36"/>
        </w:rPr>
      </w:pPr>
    </w:p>
    <w:p w14:paraId="62B00BDC" w14:textId="1E778FE5" w:rsidR="00EA7A56" w:rsidRDefault="00B37E07">
      <w:pPr>
        <w:spacing w:before="240" w:after="120"/>
        <w:rPr>
          <w:rFonts w:ascii="Gill Sans" w:eastAsia="Gill Sans" w:hAnsi="Gill Sans" w:cs="Gill Sans"/>
          <w:color w:val="FF9933"/>
          <w:sz w:val="36"/>
          <w:szCs w:val="36"/>
        </w:rPr>
      </w:pPr>
      <w:r>
        <w:rPr>
          <w:rFonts w:ascii="Gill Sans" w:eastAsia="Gill Sans" w:hAnsi="Gill Sans" w:cs="Gill Sans"/>
          <w:color w:val="FF9933"/>
          <w:sz w:val="36"/>
          <w:szCs w:val="36"/>
        </w:rPr>
        <w:t>OBJECTIVE 4 – RESILIENT COMMUNITES</w:t>
      </w:r>
    </w:p>
    <w:p w14:paraId="757C68D9" w14:textId="38BB1097" w:rsidR="00EA7A56" w:rsidRDefault="00B37E07" w:rsidP="006B0E83">
      <w:pPr>
        <w:widowControl w:val="0"/>
        <w:spacing w:line="285" w:lineRule="auto"/>
        <w:rPr>
          <w:rFonts w:ascii="Gotham" w:eastAsia="Gotham" w:hAnsi="Gotham" w:cs="Gotham"/>
          <w:bCs/>
          <w:i/>
          <w:iCs/>
          <w:color w:val="FF0000"/>
        </w:rPr>
      </w:pPr>
      <w:r>
        <w:rPr>
          <w:rFonts w:ascii="Gotham" w:eastAsia="Gotham" w:hAnsi="Gotham" w:cs="Gotham"/>
          <w:b/>
          <w:color w:val="8FA39D"/>
          <w:sz w:val="24"/>
          <w:szCs w:val="24"/>
        </w:rPr>
        <w:t xml:space="preserve">We help our community build resilience to extreme weather and adapt to the changing climate. </w:t>
      </w:r>
    </w:p>
    <w:p w14:paraId="22E0FE01" w14:textId="77777777" w:rsidR="006B0E83" w:rsidRPr="006B0E83" w:rsidRDefault="006B0E83" w:rsidP="006B0E83">
      <w:pPr>
        <w:widowControl w:val="0"/>
        <w:spacing w:line="285" w:lineRule="auto"/>
        <w:rPr>
          <w:rFonts w:ascii="Gotham" w:eastAsia="Gotham" w:hAnsi="Gotham" w:cs="Gotham"/>
          <w:bCs/>
          <w:i/>
          <w:iCs/>
          <w:color w:val="FF0000"/>
          <w:sz w:val="24"/>
          <w:szCs w:val="24"/>
        </w:rPr>
      </w:pPr>
    </w:p>
    <w:p w14:paraId="40CF42FF" w14:textId="77777777" w:rsidR="00EA7A56" w:rsidRPr="00795585" w:rsidRDefault="00B37E07">
      <w:pPr>
        <w:numPr>
          <w:ilvl w:val="0"/>
          <w:numId w:val="9"/>
        </w:numPr>
        <w:pBdr>
          <w:top w:val="nil"/>
          <w:left w:val="nil"/>
          <w:bottom w:val="nil"/>
          <w:right w:val="nil"/>
          <w:between w:val="nil"/>
        </w:pBdr>
        <w:spacing w:line="360" w:lineRule="auto"/>
        <w:rPr>
          <w:rFonts w:ascii="Gotham" w:eastAsia="Gotham" w:hAnsi="Gotham" w:cs="Gotham"/>
          <w:color w:val="767171"/>
          <w:sz w:val="20"/>
          <w:szCs w:val="20"/>
        </w:rPr>
      </w:pPr>
      <w:r w:rsidRPr="00795585">
        <w:rPr>
          <w:rFonts w:ascii="Gotham" w:eastAsia="Gotham" w:hAnsi="Gotham" w:cs="Gotham"/>
          <w:color w:val="767171"/>
          <w:sz w:val="20"/>
          <w:szCs w:val="20"/>
        </w:rPr>
        <w:t>Our community is socially connected and healthy through more frequent and extreme weather events.</w:t>
      </w:r>
    </w:p>
    <w:p w14:paraId="6A49F558" w14:textId="77777777" w:rsidR="00EA7A56" w:rsidRPr="00795585" w:rsidRDefault="00B37E07">
      <w:pPr>
        <w:numPr>
          <w:ilvl w:val="0"/>
          <w:numId w:val="9"/>
        </w:numPr>
        <w:pBdr>
          <w:top w:val="nil"/>
          <w:left w:val="nil"/>
          <w:bottom w:val="nil"/>
          <w:right w:val="nil"/>
          <w:between w:val="nil"/>
        </w:pBdr>
        <w:spacing w:line="360" w:lineRule="auto"/>
        <w:rPr>
          <w:rFonts w:ascii="Gotham" w:eastAsia="Gotham" w:hAnsi="Gotham" w:cs="Gotham"/>
          <w:color w:val="767171"/>
          <w:sz w:val="20"/>
          <w:szCs w:val="20"/>
        </w:rPr>
      </w:pPr>
      <w:r w:rsidRPr="00795585">
        <w:rPr>
          <w:rFonts w:ascii="Gotham" w:eastAsia="Gotham" w:hAnsi="Gotham" w:cs="Gotham"/>
          <w:color w:val="767171"/>
          <w:sz w:val="20"/>
          <w:szCs w:val="20"/>
        </w:rPr>
        <w:t>Our community is prepared, informed and empowered, with the capacity to respond and adapt to a changing climate.</w:t>
      </w:r>
    </w:p>
    <w:p w14:paraId="32562077" w14:textId="77777777" w:rsidR="00EA7A56" w:rsidRPr="00795585" w:rsidRDefault="00B37E07">
      <w:pPr>
        <w:numPr>
          <w:ilvl w:val="0"/>
          <w:numId w:val="9"/>
        </w:numPr>
        <w:pBdr>
          <w:top w:val="nil"/>
          <w:left w:val="nil"/>
          <w:bottom w:val="nil"/>
          <w:right w:val="nil"/>
          <w:between w:val="nil"/>
        </w:pBdr>
        <w:spacing w:line="360" w:lineRule="auto"/>
        <w:rPr>
          <w:rFonts w:ascii="Gotham" w:eastAsia="Gotham" w:hAnsi="Gotham" w:cs="Gotham"/>
          <w:color w:val="767171"/>
          <w:sz w:val="20"/>
          <w:szCs w:val="20"/>
        </w:rPr>
      </w:pPr>
      <w:r w:rsidRPr="00795585">
        <w:rPr>
          <w:rFonts w:ascii="Gotham" w:eastAsia="Gotham" w:hAnsi="Gotham" w:cs="Gotham"/>
          <w:color w:val="767171"/>
          <w:sz w:val="20"/>
          <w:szCs w:val="20"/>
          <w:highlight w:val="white"/>
        </w:rPr>
        <w:t>Vulnerable communities have equitable access to the opportunities in the transition to a low-emissions economy, including green jobs and climate appropriate housing.</w:t>
      </w:r>
      <w:r w:rsidRPr="00795585">
        <w:rPr>
          <w:noProof/>
          <w:sz w:val="20"/>
          <w:szCs w:val="20"/>
        </w:rPr>
        <mc:AlternateContent>
          <mc:Choice Requires="wps">
            <w:drawing>
              <wp:anchor distT="36576" distB="36576" distL="36576" distR="36576" simplePos="0" relativeHeight="251681792" behindDoc="0" locked="0" layoutInCell="1" hidden="0" allowOverlap="1" wp14:anchorId="4903E0E9" wp14:editId="34D82C47">
                <wp:simplePos x="0" y="0"/>
                <wp:positionH relativeFrom="column">
                  <wp:posOffset>925576</wp:posOffset>
                </wp:positionH>
                <wp:positionV relativeFrom="paragraph">
                  <wp:posOffset>3109976</wp:posOffset>
                </wp:positionV>
                <wp:extent cx="8234680" cy="3043555"/>
                <wp:effectExtent l="0" t="0" r="0" b="0"/>
                <wp:wrapNone/>
                <wp:docPr id="268" name="Rectangle 268"/>
                <wp:cNvGraphicFramePr/>
                <a:graphic xmlns:a="http://schemas.openxmlformats.org/drawingml/2006/main">
                  <a:graphicData uri="http://schemas.microsoft.com/office/word/2010/wordprocessingShape">
                    <wps:wsp>
                      <wps:cNvSpPr/>
                      <wps:spPr>
                        <a:xfrm>
                          <a:off x="1238185" y="2267748"/>
                          <a:ext cx="8215630" cy="3024505"/>
                        </a:xfrm>
                        <a:prstGeom prst="rect">
                          <a:avLst/>
                        </a:prstGeom>
                        <a:noFill/>
                        <a:ln>
                          <a:noFill/>
                        </a:ln>
                      </wps:spPr>
                      <wps:txbx>
                        <w:txbxContent>
                          <w:p w14:paraId="6C505726"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4903E0E9" id="Rectangle 268" o:spid="_x0000_s1043" style="position:absolute;left:0;text-align:left;margin-left:72.9pt;margin-top:244.9pt;width:648.4pt;height:239.65pt;z-index:25168179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" filled="f" stroked="f">
                <v:textbox inset="2.53958mm,2.53958mm,2.53958mm,2.53958mm">
                  <w:txbxContent>
                    <w:p w14:paraId="6C505726" w14:textId="77777777" w:rsidR="008F5A0D" w:rsidRDefault="008F5A0D">
                      <w:pPr>
                        <w:textDirection w:val="btLr"/>
                      </w:pPr>
                    </w:p>
                  </w:txbxContent>
                </v:textbox>
              </v:rect>
            </w:pict>
          </mc:Fallback>
        </mc:AlternateContent>
      </w:r>
    </w:p>
    <w:tbl>
      <w:tblPr>
        <w:tblStyle w:val="ae"/>
        <w:tblW w:w="14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44"/>
        <w:gridCol w:w="8328"/>
        <w:gridCol w:w="2325"/>
        <w:gridCol w:w="2578"/>
      </w:tblGrid>
      <w:tr w:rsidR="00EA7A56" w14:paraId="4A1A6279" w14:textId="77777777" w:rsidTr="00735190">
        <w:trPr>
          <w:trHeight w:val="429"/>
        </w:trPr>
        <w:tc>
          <w:tcPr>
            <w:tcW w:w="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D28337F"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 </w:t>
            </w:r>
          </w:p>
        </w:tc>
        <w:tc>
          <w:tcPr>
            <w:tcW w:w="7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A4C66CD"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Action</w:t>
            </w:r>
          </w:p>
        </w:tc>
        <w:tc>
          <w:tcPr>
            <w:tcW w:w="22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010B43E"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Resourcing</w:t>
            </w:r>
          </w:p>
        </w:tc>
        <w:tc>
          <w:tcPr>
            <w:tcW w:w="244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BDF8C68"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Aligned SDGs</w:t>
            </w:r>
          </w:p>
        </w:tc>
      </w:tr>
      <w:tr w:rsidR="00EA7A56" w14:paraId="2AB14574" w14:textId="77777777" w:rsidTr="00735190">
        <w:trPr>
          <w:trHeight w:val="865"/>
        </w:trPr>
        <w:tc>
          <w:tcPr>
            <w:tcW w:w="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1409CFD"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A4.1</w:t>
            </w:r>
          </w:p>
        </w:tc>
        <w:tc>
          <w:tcPr>
            <w:tcW w:w="7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6D3785D" w14:textId="12207735"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Continue to develop programs to ensure those most at-risk of social isolation and loneliness in our community are well connected so that they can be supported during periods of forced isolation (e.g., heatwaves).</w:t>
            </w:r>
          </w:p>
        </w:tc>
        <w:tc>
          <w:tcPr>
            <w:tcW w:w="22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9BD7BB4"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Existing budget</w:t>
            </w:r>
          </w:p>
        </w:tc>
        <w:tc>
          <w:tcPr>
            <w:tcW w:w="244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53F5BCB"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3.  5.  10.</w:t>
            </w:r>
          </w:p>
        </w:tc>
      </w:tr>
      <w:tr w:rsidR="00EA7A56" w14:paraId="7F2F0AA8" w14:textId="77777777" w:rsidTr="00735190">
        <w:trPr>
          <w:trHeight w:val="641"/>
        </w:trPr>
        <w:tc>
          <w:tcPr>
            <w:tcW w:w="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6DC22A49"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A4.2</w:t>
            </w:r>
          </w:p>
        </w:tc>
        <w:tc>
          <w:tcPr>
            <w:tcW w:w="7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CDD26BC" w14:textId="49166AE5"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Continue to strengthen community connections between generations,</w:t>
            </w:r>
            <w:r w:rsidR="00B31DE7" w:rsidRPr="006B0E83">
              <w:rPr>
                <w:rFonts w:ascii="Gotham" w:eastAsia="Gotham" w:hAnsi="Gotham" w:cs="Gotham"/>
                <w:color w:val="607476"/>
                <w:sz w:val="20"/>
                <w:szCs w:val="20"/>
              </w:rPr>
              <w:t xml:space="preserve"> </w:t>
            </w:r>
            <w:r w:rsidRPr="006B0E83">
              <w:rPr>
                <w:rFonts w:ascii="Gotham" w:eastAsia="Gotham" w:hAnsi="Gotham" w:cs="Gotham"/>
                <w:color w:val="607476"/>
                <w:sz w:val="20"/>
                <w:szCs w:val="20"/>
              </w:rPr>
              <w:t>neighbours and cultures to build climate resilience.</w:t>
            </w:r>
          </w:p>
        </w:tc>
        <w:tc>
          <w:tcPr>
            <w:tcW w:w="22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B23C9A5"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Existing budget</w:t>
            </w:r>
          </w:p>
        </w:tc>
        <w:tc>
          <w:tcPr>
            <w:tcW w:w="244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6FBA67F"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13.  17.  </w:t>
            </w:r>
          </w:p>
        </w:tc>
      </w:tr>
      <w:tr w:rsidR="00EA7A56" w14:paraId="0244D00C" w14:textId="77777777" w:rsidTr="00735190">
        <w:trPr>
          <w:trHeight w:val="776"/>
        </w:trPr>
        <w:tc>
          <w:tcPr>
            <w:tcW w:w="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AB8DBE5"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t>A4.3</w:t>
            </w:r>
          </w:p>
        </w:tc>
        <w:tc>
          <w:tcPr>
            <w:tcW w:w="7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30D8CC9D" w14:textId="0E985C64"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Expand access to information and resources and provide pathways to</w:t>
            </w:r>
            <w:r w:rsidR="00B31DE7" w:rsidRPr="006B0E83">
              <w:rPr>
                <w:rFonts w:ascii="Gotham" w:eastAsia="Gotham" w:hAnsi="Gotham" w:cs="Gotham"/>
                <w:color w:val="607476"/>
                <w:sz w:val="20"/>
                <w:szCs w:val="20"/>
              </w:rPr>
              <w:t xml:space="preserve"> </w:t>
            </w:r>
            <w:r w:rsidRPr="006B0E83">
              <w:rPr>
                <w:rFonts w:ascii="Gotham" w:eastAsia="Gotham" w:hAnsi="Gotham" w:cs="Gotham"/>
                <w:color w:val="607476"/>
                <w:sz w:val="20"/>
                <w:szCs w:val="20"/>
              </w:rPr>
              <w:t>existing support programs that help our community to be more resilient to extreme weather and adapt to the changing climate.</w:t>
            </w:r>
          </w:p>
        </w:tc>
        <w:tc>
          <w:tcPr>
            <w:tcW w:w="22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082E7682" w14:textId="1C00585B"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Requires additional</w:t>
            </w:r>
            <w:r w:rsidR="00B31DE7">
              <w:rPr>
                <w:rFonts w:ascii="Gotham" w:eastAsia="Gotham" w:hAnsi="Gotham" w:cs="Gotham"/>
                <w:color w:val="607476"/>
                <w:sz w:val="20"/>
                <w:szCs w:val="20"/>
              </w:rPr>
              <w:t xml:space="preserve"> </w:t>
            </w:r>
            <w:r w:rsidRPr="005B68DA">
              <w:rPr>
                <w:rFonts w:ascii="Gotham" w:eastAsia="Gotham" w:hAnsi="Gotham" w:cs="Gotham"/>
                <w:color w:val="607476"/>
                <w:sz w:val="20"/>
                <w:szCs w:val="20"/>
              </w:rPr>
              <w:t>funding</w:t>
            </w:r>
          </w:p>
        </w:tc>
        <w:tc>
          <w:tcPr>
            <w:tcW w:w="244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79851A09"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1.  3.  4.  </w:t>
            </w:r>
          </w:p>
        </w:tc>
      </w:tr>
      <w:tr w:rsidR="00EA7A56" w14:paraId="34302EBC" w14:textId="77777777" w:rsidTr="00735190">
        <w:trPr>
          <w:trHeight w:val="923"/>
        </w:trPr>
        <w:tc>
          <w:tcPr>
            <w:tcW w:w="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24EE0ABE" w14:textId="77777777" w:rsidR="00EA7A56" w:rsidRDefault="00B37E07">
            <w:pPr>
              <w:widowControl w:val="0"/>
              <w:spacing w:after="40" w:line="300" w:lineRule="auto"/>
              <w:rPr>
                <w:rFonts w:ascii="Gotham" w:eastAsia="Gotham" w:hAnsi="Gotham" w:cs="Gotham"/>
                <w:b/>
                <w:color w:val="607476"/>
                <w:sz w:val="20"/>
                <w:szCs w:val="20"/>
              </w:rPr>
            </w:pPr>
            <w:r>
              <w:rPr>
                <w:rFonts w:ascii="Gotham" w:eastAsia="Gotham" w:hAnsi="Gotham" w:cs="Gotham"/>
                <w:b/>
                <w:color w:val="607476"/>
                <w:sz w:val="20"/>
                <w:szCs w:val="20"/>
              </w:rPr>
              <w:lastRenderedPageBreak/>
              <w:t>A4.4</w:t>
            </w:r>
          </w:p>
        </w:tc>
        <w:tc>
          <w:tcPr>
            <w:tcW w:w="7896"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5B1EDF36" w14:textId="6F42AA71" w:rsidR="00EA7A56" w:rsidRPr="006B0E83" w:rsidRDefault="00B37E07">
            <w:pPr>
              <w:widowControl w:val="0"/>
              <w:spacing w:after="40" w:line="300" w:lineRule="auto"/>
              <w:rPr>
                <w:rFonts w:ascii="Gotham" w:eastAsia="Gotham" w:hAnsi="Gotham" w:cs="Gotham"/>
                <w:color w:val="607476"/>
                <w:sz w:val="20"/>
                <w:szCs w:val="20"/>
              </w:rPr>
            </w:pPr>
            <w:r w:rsidRPr="006B0E83">
              <w:rPr>
                <w:rFonts w:ascii="Gotham" w:eastAsia="Gotham" w:hAnsi="Gotham" w:cs="Gotham"/>
                <w:color w:val="607476"/>
                <w:sz w:val="20"/>
                <w:szCs w:val="20"/>
              </w:rPr>
              <w:t>Investigate best practice to maintain neighbourhood house databases of contacts,</w:t>
            </w:r>
            <w:r w:rsidR="00650200" w:rsidRPr="006B0E83">
              <w:rPr>
                <w:rFonts w:ascii="Gotham" w:eastAsia="Gotham" w:hAnsi="Gotham" w:cs="Gotham"/>
                <w:color w:val="607476"/>
                <w:sz w:val="20"/>
                <w:szCs w:val="20"/>
              </w:rPr>
              <w:t xml:space="preserve"> </w:t>
            </w:r>
            <w:r w:rsidRPr="006B0E83">
              <w:rPr>
                <w:rFonts w:ascii="Gotham" w:eastAsia="Gotham" w:hAnsi="Gotham" w:cs="Gotham"/>
                <w:color w:val="607476"/>
                <w:sz w:val="20"/>
                <w:szCs w:val="20"/>
              </w:rPr>
              <w:t xml:space="preserve">networks, and organisations, to enable effective </w:t>
            </w:r>
            <w:r w:rsidR="000E2060">
              <w:rPr>
                <w:rFonts w:ascii="Gotham" w:eastAsia="Gotham" w:hAnsi="Gotham" w:cs="Gotham"/>
                <w:color w:val="607476"/>
                <w:sz w:val="20"/>
                <w:szCs w:val="20"/>
              </w:rPr>
              <w:t>and</w:t>
            </w:r>
            <w:r w:rsidR="000E2060" w:rsidRPr="006B0E83">
              <w:rPr>
                <w:rFonts w:ascii="Gotham" w:eastAsia="Gotham" w:hAnsi="Gotham" w:cs="Gotham"/>
                <w:color w:val="607476"/>
                <w:sz w:val="20"/>
                <w:szCs w:val="20"/>
              </w:rPr>
              <w:t xml:space="preserve"> </w:t>
            </w:r>
            <w:r w:rsidRPr="006B0E83">
              <w:rPr>
                <w:rFonts w:ascii="Gotham" w:eastAsia="Gotham" w:hAnsi="Gotham" w:cs="Gotham"/>
                <w:color w:val="607476"/>
                <w:sz w:val="20"/>
                <w:szCs w:val="20"/>
              </w:rPr>
              <w:t xml:space="preserve">efficient communications and support </w:t>
            </w:r>
            <w:r w:rsidRPr="000F5A94">
              <w:rPr>
                <w:rFonts w:ascii="Gotham" w:eastAsia="Gotham" w:hAnsi="Gotham" w:cs="Gotham"/>
                <w:color w:val="FF0000"/>
                <w:sz w:val="20"/>
                <w:szCs w:val="20"/>
              </w:rPr>
              <w:t xml:space="preserve">for the Darebin </w:t>
            </w:r>
            <w:r w:rsidRPr="006B0E83">
              <w:rPr>
                <w:rFonts w:ascii="Gotham" w:eastAsia="Gotham" w:hAnsi="Gotham" w:cs="Gotham"/>
                <w:color w:val="607476"/>
                <w:sz w:val="20"/>
                <w:szCs w:val="20"/>
              </w:rPr>
              <w:t>community during periods of disruption.</w:t>
            </w:r>
          </w:p>
        </w:tc>
        <w:tc>
          <w:tcPr>
            <w:tcW w:w="220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A65F056" w14:textId="502EDDB3"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Requires additional</w:t>
            </w:r>
            <w:r w:rsidR="00B31DE7">
              <w:rPr>
                <w:rFonts w:ascii="Gotham" w:eastAsia="Gotham" w:hAnsi="Gotham" w:cs="Gotham"/>
                <w:color w:val="607476"/>
                <w:sz w:val="20"/>
                <w:szCs w:val="20"/>
              </w:rPr>
              <w:t xml:space="preserve"> </w:t>
            </w:r>
            <w:r w:rsidRPr="005B68DA">
              <w:rPr>
                <w:rFonts w:ascii="Gotham" w:eastAsia="Gotham" w:hAnsi="Gotham" w:cs="Gotham"/>
                <w:color w:val="607476"/>
                <w:sz w:val="20"/>
                <w:szCs w:val="20"/>
              </w:rPr>
              <w:t>funding</w:t>
            </w:r>
          </w:p>
        </w:tc>
        <w:tc>
          <w:tcPr>
            <w:tcW w:w="2444" w:type="dxa"/>
            <w:tcBorders>
              <w:top w:val="single" w:sz="4" w:space="0" w:color="FFFFFF"/>
              <w:left w:val="single" w:sz="4" w:space="0" w:color="FFFFFF"/>
              <w:bottom w:val="single" w:sz="4" w:space="0" w:color="FFFFFF"/>
              <w:right w:val="single" w:sz="4" w:space="0" w:color="FFFFFF"/>
            </w:tcBorders>
            <w:shd w:val="clear" w:color="auto" w:fill="E2ECEA"/>
            <w:tcMar>
              <w:top w:w="100" w:type="dxa"/>
              <w:left w:w="100" w:type="dxa"/>
              <w:bottom w:w="100" w:type="dxa"/>
              <w:right w:w="100" w:type="dxa"/>
            </w:tcMar>
          </w:tcPr>
          <w:p w14:paraId="43C1E54A"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xml:space="preserve">13.  16. </w:t>
            </w:r>
          </w:p>
          <w:p w14:paraId="00861DC1" w14:textId="77777777" w:rsidR="00EA7A56" w:rsidRPr="005B68DA" w:rsidRDefault="00B37E07">
            <w:pPr>
              <w:widowControl w:val="0"/>
              <w:spacing w:after="40" w:line="300" w:lineRule="auto"/>
              <w:rPr>
                <w:rFonts w:ascii="Gotham" w:eastAsia="Gotham" w:hAnsi="Gotham" w:cs="Gotham"/>
                <w:color w:val="607476"/>
                <w:sz w:val="20"/>
                <w:szCs w:val="20"/>
              </w:rPr>
            </w:pPr>
            <w:r w:rsidRPr="005B68DA">
              <w:rPr>
                <w:rFonts w:ascii="Gotham" w:eastAsia="Gotham" w:hAnsi="Gotham" w:cs="Gotham"/>
                <w:color w:val="607476"/>
                <w:sz w:val="20"/>
                <w:szCs w:val="20"/>
              </w:rPr>
              <w:t> </w:t>
            </w:r>
          </w:p>
        </w:tc>
      </w:tr>
    </w:tbl>
    <w:p w14:paraId="377DAFED" w14:textId="77777777" w:rsidR="00EA7A56" w:rsidRDefault="00EA7A56">
      <w:pPr>
        <w:widowControl w:val="0"/>
        <w:spacing w:after="120" w:line="285" w:lineRule="auto"/>
        <w:rPr>
          <w:sz w:val="20"/>
          <w:szCs w:val="20"/>
        </w:rPr>
      </w:pPr>
    </w:p>
    <w:p w14:paraId="68F72D88" w14:textId="77777777" w:rsidR="006B0E83" w:rsidRDefault="00B37E07">
      <w:pPr>
        <w:widowControl w:val="0"/>
        <w:spacing w:after="120" w:line="285" w:lineRule="auto"/>
        <w:rPr>
          <w:color w:val="000000"/>
          <w:sz w:val="20"/>
          <w:szCs w:val="20"/>
        </w:rPr>
      </w:pPr>
      <w:r>
        <w:rPr>
          <w:color w:val="000000"/>
          <w:sz w:val="20"/>
          <w:szCs w:val="20"/>
        </w:rPr>
        <w:t> </w:t>
      </w:r>
    </w:p>
    <w:p w14:paraId="66193483" w14:textId="77777777" w:rsidR="00C06E41" w:rsidRPr="000F5A94" w:rsidRDefault="00C06E41">
      <w:pPr>
        <w:rPr>
          <w:rFonts w:ascii="Gill Sans" w:eastAsia="Gill Sans" w:hAnsi="Gill Sans" w:cs="Gill Sans"/>
          <w:b/>
          <w:color w:val="85AD9B"/>
          <w:sz w:val="48"/>
          <w:szCs w:val="48"/>
        </w:rPr>
      </w:pPr>
      <w:r w:rsidRPr="000F5A94">
        <w:rPr>
          <w:rFonts w:ascii="Gill Sans" w:eastAsia="Gill Sans" w:hAnsi="Gill Sans" w:cs="Gill Sans"/>
          <w:b/>
          <w:color w:val="85AD9B"/>
          <w:sz w:val="48"/>
          <w:szCs w:val="48"/>
        </w:rPr>
        <w:br w:type="page"/>
      </w:r>
    </w:p>
    <w:p w14:paraId="6BD2DCF7" w14:textId="586998D6" w:rsidR="00EA7A56" w:rsidRDefault="00B37E07">
      <w:pPr>
        <w:widowControl w:val="0"/>
        <w:spacing w:after="120" w:line="285" w:lineRule="auto"/>
        <w:rPr>
          <w:color w:val="000000"/>
          <w:sz w:val="20"/>
          <w:szCs w:val="20"/>
        </w:rPr>
      </w:pPr>
      <w:r>
        <w:rPr>
          <w:rFonts w:ascii="Gill Sans" w:eastAsia="Gill Sans" w:hAnsi="Gill Sans" w:cs="Gill Sans"/>
          <w:color w:val="85AD9B"/>
          <w:sz w:val="48"/>
          <w:szCs w:val="48"/>
        </w:rPr>
        <w:lastRenderedPageBreak/>
        <w:t>APPENDIX A – POLICY CONTEXT</w:t>
      </w:r>
    </w:p>
    <w:p w14:paraId="1373EB5D" w14:textId="77777777" w:rsidR="00EA7A56"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 xml:space="preserve">The Victorian Government and Darebin City Council have a number of strategic plans and policies to drive climate action and community resilience. This section highlights some key priorities and actions that have helped shape the Darebin Neighbourhood House Network’s </w:t>
      </w:r>
      <w:r w:rsidRPr="00CE726D">
        <w:rPr>
          <w:rFonts w:ascii="Gotham" w:eastAsia="Gotham" w:hAnsi="Gotham" w:cs="Gotham"/>
          <w:i/>
          <w:color w:val="FF0000"/>
          <w:sz w:val="20"/>
          <w:szCs w:val="20"/>
        </w:rPr>
        <w:t>Climate Action and Resilience Plan 2022</w:t>
      </w:r>
      <w:r w:rsidRPr="00CE726D">
        <w:rPr>
          <w:rFonts w:ascii="Gotham" w:eastAsia="Gotham" w:hAnsi="Gotham" w:cs="Gotham"/>
          <w:color w:val="FF0000"/>
          <w:sz w:val="20"/>
          <w:szCs w:val="20"/>
        </w:rPr>
        <w:t xml:space="preserve">, including the </w:t>
      </w:r>
      <w:r w:rsidRPr="00CE726D">
        <w:rPr>
          <w:rFonts w:ascii="Gotham" w:eastAsia="Gotham" w:hAnsi="Gotham" w:cs="Gotham"/>
          <w:i/>
          <w:color w:val="FF0000"/>
          <w:sz w:val="20"/>
          <w:szCs w:val="20"/>
        </w:rPr>
        <w:t>Health and Human Services Climate Change Adaptation Action Plan 2022–2026</w:t>
      </w:r>
      <w:r w:rsidRPr="00CE726D">
        <w:rPr>
          <w:rFonts w:ascii="Gotham" w:eastAsia="Gotham" w:hAnsi="Gotham" w:cs="Gotham"/>
          <w:color w:val="FF0000"/>
          <w:sz w:val="20"/>
          <w:szCs w:val="20"/>
        </w:rPr>
        <w:t xml:space="preserve">, the </w:t>
      </w:r>
      <w:r w:rsidRPr="00CE726D">
        <w:rPr>
          <w:rFonts w:ascii="Gotham" w:eastAsia="Gotham" w:hAnsi="Gotham" w:cs="Gotham"/>
          <w:i/>
          <w:color w:val="FF0000"/>
          <w:sz w:val="20"/>
          <w:szCs w:val="20"/>
        </w:rPr>
        <w:t>Greater Melbourne Regional Adaptation Strategy</w:t>
      </w:r>
      <w:r w:rsidRPr="00CE726D">
        <w:rPr>
          <w:rFonts w:ascii="Gotham" w:eastAsia="Gotham" w:hAnsi="Gotham" w:cs="Gotham"/>
          <w:i/>
          <w:color w:val="FF0000"/>
          <w:sz w:val="20"/>
          <w:szCs w:val="20"/>
          <w:vertAlign w:val="superscript"/>
        </w:rPr>
        <w:footnoteReference w:id="29"/>
      </w:r>
      <w:r w:rsidRPr="00CE726D">
        <w:rPr>
          <w:rFonts w:ascii="Gotham" w:eastAsia="Gotham" w:hAnsi="Gotham" w:cs="Gotham"/>
          <w:b/>
          <w:color w:val="FF0000"/>
          <w:sz w:val="20"/>
          <w:szCs w:val="20"/>
        </w:rPr>
        <w:t>,</w:t>
      </w:r>
      <w:r w:rsidRPr="00CE726D">
        <w:rPr>
          <w:rFonts w:ascii="Gotham" w:eastAsia="Gotham" w:hAnsi="Gotham" w:cs="Gotham"/>
          <w:color w:val="FF0000"/>
          <w:sz w:val="20"/>
          <w:szCs w:val="20"/>
        </w:rPr>
        <w:t xml:space="preserve"> the </w:t>
      </w:r>
      <w:r w:rsidRPr="00CE726D">
        <w:rPr>
          <w:rFonts w:ascii="Gotham" w:eastAsia="Gotham" w:hAnsi="Gotham" w:cs="Gotham"/>
          <w:i/>
          <w:color w:val="FF0000"/>
          <w:sz w:val="20"/>
          <w:szCs w:val="20"/>
        </w:rPr>
        <w:t>Darebin Climate Emergency Plan 2017-22</w:t>
      </w:r>
      <w:r w:rsidRPr="00CE726D">
        <w:rPr>
          <w:rFonts w:ascii="Gotham" w:eastAsia="Gotham" w:hAnsi="Gotham" w:cs="Gotham"/>
          <w:i/>
          <w:color w:val="FF0000"/>
          <w:sz w:val="20"/>
          <w:szCs w:val="20"/>
          <w:vertAlign w:val="superscript"/>
        </w:rPr>
        <w:footnoteReference w:id="30"/>
      </w:r>
      <w:r w:rsidRPr="00CE726D">
        <w:rPr>
          <w:rFonts w:ascii="Gotham" w:eastAsia="Gotham" w:hAnsi="Gotham" w:cs="Gotham"/>
          <w:b/>
          <w:color w:val="FF0000"/>
          <w:sz w:val="20"/>
          <w:szCs w:val="20"/>
        </w:rPr>
        <w:t xml:space="preserve">, </w:t>
      </w:r>
      <w:r w:rsidRPr="00CE726D">
        <w:rPr>
          <w:rFonts w:ascii="Gotham" w:eastAsia="Gotham" w:hAnsi="Gotham" w:cs="Gotham"/>
          <w:color w:val="FF0000"/>
          <w:sz w:val="20"/>
          <w:szCs w:val="20"/>
        </w:rPr>
        <w:t xml:space="preserve">and the </w:t>
      </w:r>
      <w:r w:rsidRPr="00CE726D">
        <w:rPr>
          <w:rFonts w:ascii="Gotham" w:eastAsia="Gotham" w:hAnsi="Gotham" w:cs="Gotham"/>
          <w:i/>
          <w:color w:val="FF0000"/>
          <w:sz w:val="20"/>
          <w:szCs w:val="20"/>
        </w:rPr>
        <w:t>Darebin Council Plan 2021-2025</w:t>
      </w:r>
      <w:r w:rsidRPr="00CE726D">
        <w:rPr>
          <w:rFonts w:ascii="Gotham" w:eastAsia="Gotham" w:hAnsi="Gotham" w:cs="Gotham"/>
          <w:i/>
          <w:color w:val="FF0000"/>
          <w:sz w:val="20"/>
          <w:szCs w:val="20"/>
          <w:vertAlign w:val="superscript"/>
        </w:rPr>
        <w:footnoteReference w:id="31"/>
      </w:r>
      <w:r w:rsidRPr="00CE726D">
        <w:rPr>
          <w:rFonts w:ascii="Gotham" w:eastAsia="Gotham" w:hAnsi="Gotham" w:cs="Gotham"/>
          <w:color w:val="FF0000"/>
          <w:sz w:val="20"/>
          <w:szCs w:val="20"/>
        </w:rPr>
        <w:t>.</w:t>
      </w:r>
      <w:r w:rsidRPr="00CE726D">
        <w:rPr>
          <w:noProof/>
          <w:color w:val="FF0000"/>
        </w:rPr>
        <w:drawing>
          <wp:anchor distT="0" distB="0" distL="114300" distR="114300" simplePos="0" relativeHeight="251682816" behindDoc="0" locked="0" layoutInCell="1" hidden="0" allowOverlap="1" wp14:anchorId="64276D44" wp14:editId="5797C2DC">
            <wp:simplePos x="0" y="0"/>
            <wp:positionH relativeFrom="column">
              <wp:posOffset>6451600</wp:posOffset>
            </wp:positionH>
            <wp:positionV relativeFrom="paragraph">
              <wp:posOffset>60325</wp:posOffset>
            </wp:positionV>
            <wp:extent cx="2578100" cy="3735070"/>
            <wp:effectExtent l="0" t="0" r="0" b="0"/>
            <wp:wrapSquare wrapText="bothSides" distT="0" distB="0" distL="114300" distR="114300"/>
            <wp:docPr id="299" name="image5.png"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outdoor, sign&#10;&#10;Description automatically generated"/>
                    <pic:cNvPicPr preferRelativeResize="0"/>
                  </pic:nvPicPr>
                  <pic:blipFill>
                    <a:blip r:embed="rId34"/>
                    <a:srcRect/>
                    <a:stretch>
                      <a:fillRect/>
                    </a:stretch>
                  </pic:blipFill>
                  <pic:spPr>
                    <a:xfrm>
                      <a:off x="0" y="0"/>
                      <a:ext cx="2578100" cy="3735070"/>
                    </a:xfrm>
                    <a:prstGeom prst="rect">
                      <a:avLst/>
                    </a:prstGeom>
                    <a:ln/>
                  </pic:spPr>
                </pic:pic>
              </a:graphicData>
            </a:graphic>
          </wp:anchor>
        </w:drawing>
      </w:r>
    </w:p>
    <w:p w14:paraId="61191D88" w14:textId="77777777" w:rsidR="00EA7A56" w:rsidRPr="00CE726D" w:rsidRDefault="00B37E07">
      <w:pPr>
        <w:spacing w:after="240"/>
        <w:rPr>
          <w:rFonts w:ascii="Gotham" w:eastAsia="Gotham" w:hAnsi="Gotham" w:cs="Gotham"/>
          <w:b/>
          <w:color w:val="FF0000"/>
          <w:sz w:val="24"/>
          <w:szCs w:val="24"/>
        </w:rPr>
      </w:pPr>
      <w:r w:rsidRPr="00CE726D">
        <w:rPr>
          <w:rFonts w:ascii="Gotham" w:eastAsia="Gotham" w:hAnsi="Gotham" w:cs="Gotham"/>
          <w:b/>
          <w:color w:val="FF0000"/>
          <w:sz w:val="24"/>
          <w:szCs w:val="24"/>
        </w:rPr>
        <w:t>Health and Human Services Climate Change Adaptation Action Plan 2022–2026</w:t>
      </w:r>
    </w:p>
    <w:p w14:paraId="1B8EE6F1" w14:textId="77777777" w:rsidR="00EA7A56"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The Health and Human Services Climate Change Adaptation Action Plan 2022–2026</w:t>
      </w:r>
      <w:r w:rsidRPr="00CE726D">
        <w:rPr>
          <w:rFonts w:ascii="Gotham" w:eastAsia="Gotham" w:hAnsi="Gotham" w:cs="Gotham"/>
          <w:color w:val="FF0000"/>
          <w:sz w:val="20"/>
          <w:szCs w:val="20"/>
          <w:vertAlign w:val="superscript"/>
        </w:rPr>
        <w:footnoteReference w:id="32"/>
      </w:r>
      <w:r w:rsidRPr="00CE726D">
        <w:rPr>
          <w:rFonts w:ascii="Gotham" w:eastAsia="Gotham" w:hAnsi="Gotham" w:cs="Gotham"/>
          <w:b/>
          <w:color w:val="FF0000"/>
          <w:sz w:val="20"/>
          <w:szCs w:val="20"/>
        </w:rPr>
        <w:t xml:space="preserve"> </w:t>
      </w:r>
      <w:r w:rsidRPr="00CE726D">
        <w:rPr>
          <w:rFonts w:ascii="Gotham" w:eastAsia="Gotham" w:hAnsi="Gotham" w:cs="Gotham"/>
          <w:color w:val="FF0000"/>
          <w:sz w:val="20"/>
          <w:szCs w:val="20"/>
        </w:rPr>
        <w:t>seeks to put climate change adaptation at the forefront of policy decision-making across the sector. The plan highlights strategic actions to be implemented by the Health and Human Services system to address climate change. </w:t>
      </w:r>
    </w:p>
    <w:p w14:paraId="543E5AAE" w14:textId="77777777" w:rsidR="00EA7A56"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lastRenderedPageBreak/>
        <w:t>There are three strategic action areas in this sector plan that have informed the network’s Climate Action and Resilience Plan 2022: </w:t>
      </w:r>
    </w:p>
    <w:p w14:paraId="7729A8B6" w14:textId="77777777" w:rsidR="00EA7A56" w:rsidRPr="00CE726D" w:rsidRDefault="00B37E07">
      <w:pPr>
        <w:numPr>
          <w:ilvl w:val="0"/>
          <w:numId w:val="12"/>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Infrastructure resilience</w:t>
      </w:r>
    </w:p>
    <w:p w14:paraId="143A56B7" w14:textId="77777777" w:rsidR="00EA7A56" w:rsidRPr="00CE726D" w:rsidRDefault="00B37E07">
      <w:pPr>
        <w:numPr>
          <w:ilvl w:val="0"/>
          <w:numId w:val="12"/>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Public and stakeholder engagement on climate resilience and health </w:t>
      </w:r>
    </w:p>
    <w:p w14:paraId="1D1D630E" w14:textId="219AC5E9" w:rsidR="00EA7A56" w:rsidRPr="00CE726D" w:rsidRDefault="00B37E07">
      <w:pPr>
        <w:numPr>
          <w:ilvl w:val="0"/>
          <w:numId w:val="12"/>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 xml:space="preserve">Sector </w:t>
      </w:r>
      <w:r w:rsidR="000E2060" w:rsidRPr="00CE726D">
        <w:rPr>
          <w:rFonts w:ascii="Gotham" w:eastAsia="Gotham" w:hAnsi="Gotham" w:cs="Gotham"/>
          <w:color w:val="FF0000"/>
          <w:sz w:val="20"/>
          <w:szCs w:val="20"/>
        </w:rPr>
        <w:t>c</w:t>
      </w:r>
      <w:r w:rsidRPr="00CE726D">
        <w:rPr>
          <w:rFonts w:ascii="Gotham" w:eastAsia="Gotham" w:hAnsi="Gotham" w:cs="Gotham"/>
          <w:color w:val="FF0000"/>
          <w:sz w:val="20"/>
          <w:szCs w:val="20"/>
        </w:rPr>
        <w:t>apability</w:t>
      </w:r>
    </w:p>
    <w:p w14:paraId="514787EE" w14:textId="22A7476B" w:rsidR="000E2060"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 xml:space="preserve">Neighbourhood </w:t>
      </w:r>
      <w:r w:rsidR="000E2060" w:rsidRPr="00CE726D">
        <w:rPr>
          <w:rFonts w:ascii="Gotham" w:eastAsia="Gotham" w:hAnsi="Gotham" w:cs="Gotham"/>
          <w:color w:val="FF0000"/>
          <w:sz w:val="20"/>
          <w:szCs w:val="20"/>
        </w:rPr>
        <w:t>h</w:t>
      </w:r>
      <w:r w:rsidRPr="00CE726D">
        <w:rPr>
          <w:rFonts w:ascii="Gotham" w:eastAsia="Gotham" w:hAnsi="Gotham" w:cs="Gotham"/>
          <w:color w:val="FF0000"/>
          <w:sz w:val="20"/>
          <w:szCs w:val="20"/>
        </w:rPr>
        <w:t>ouses are a critical part of the health and human services infrastructure of Victoria, receiving core funding from the Department of Families, Fairness and Housing, which is guided by this sector adaptation action plan. Neighbourhood houses are an important piece of the puzzle to achieve the strategic actions</w:t>
      </w:r>
      <w:r w:rsidR="002B4B4D" w:rsidRPr="00CE726D">
        <w:rPr>
          <w:rFonts w:ascii="Gotham" w:eastAsia="Gotham" w:hAnsi="Gotham" w:cs="Gotham"/>
          <w:color w:val="FF0000"/>
          <w:sz w:val="20"/>
          <w:szCs w:val="20"/>
        </w:rPr>
        <w:t xml:space="preserve"> within this action plan</w:t>
      </w:r>
      <w:r w:rsidRPr="00CE726D">
        <w:rPr>
          <w:rFonts w:ascii="Gotham" w:eastAsia="Gotham" w:hAnsi="Gotham" w:cs="Gotham"/>
          <w:color w:val="FF0000"/>
          <w:sz w:val="20"/>
          <w:szCs w:val="20"/>
        </w:rPr>
        <w:t>. For example, supporting public engagement through the relationships they hold with diverse community groups, in particular with those who live in social housing and those who may have higher rates of engagement with health infrastructure</w:t>
      </w:r>
      <w:r w:rsidR="002B4B4D" w:rsidRPr="00CE726D">
        <w:rPr>
          <w:rFonts w:ascii="Gotham" w:eastAsia="Gotham" w:hAnsi="Gotham" w:cs="Gotham"/>
          <w:color w:val="FF0000"/>
          <w:sz w:val="20"/>
          <w:szCs w:val="20"/>
        </w:rPr>
        <w:t xml:space="preserve"> such as people with disabili</w:t>
      </w:r>
      <w:r w:rsidR="006D3AAF" w:rsidRPr="00CE726D">
        <w:rPr>
          <w:rFonts w:ascii="Gotham" w:eastAsia="Gotham" w:hAnsi="Gotham" w:cs="Gotham"/>
          <w:color w:val="FF0000"/>
          <w:sz w:val="20"/>
          <w:szCs w:val="20"/>
        </w:rPr>
        <w:t>ti</w:t>
      </w:r>
      <w:r w:rsidR="002B4B4D" w:rsidRPr="00CE726D">
        <w:rPr>
          <w:rFonts w:ascii="Gotham" w:eastAsia="Gotham" w:hAnsi="Gotham" w:cs="Gotham"/>
          <w:color w:val="FF0000"/>
          <w:sz w:val="20"/>
          <w:szCs w:val="20"/>
        </w:rPr>
        <w:t>es or older people</w:t>
      </w:r>
      <w:r w:rsidRPr="00CE726D">
        <w:rPr>
          <w:rFonts w:ascii="Gotham" w:eastAsia="Gotham" w:hAnsi="Gotham" w:cs="Gotham"/>
          <w:color w:val="FF0000"/>
          <w:sz w:val="20"/>
          <w:szCs w:val="20"/>
        </w:rPr>
        <w:t>. </w:t>
      </w:r>
    </w:p>
    <w:p w14:paraId="0B6DC8E3" w14:textId="530A6813" w:rsidR="00EA7A56" w:rsidRPr="00CE726D" w:rsidRDefault="00B37E07">
      <w:pPr>
        <w:spacing w:after="120" w:line="360" w:lineRule="auto"/>
        <w:rPr>
          <w:rFonts w:ascii="Gotham" w:eastAsia="Gotham" w:hAnsi="Gotham" w:cs="Gotham"/>
          <w:color w:val="FF0000"/>
          <w:sz w:val="20"/>
          <w:szCs w:val="20"/>
        </w:rPr>
      </w:pPr>
      <w:r w:rsidRPr="00CE726D">
        <w:rPr>
          <w:noProof/>
          <w:color w:val="FF0000"/>
        </w:rPr>
        <mc:AlternateContent>
          <mc:Choice Requires="wps">
            <w:drawing>
              <wp:anchor distT="0" distB="0" distL="0" distR="0" simplePos="0" relativeHeight="251683840" behindDoc="1" locked="0" layoutInCell="1" hidden="0" allowOverlap="1" wp14:anchorId="741B671B" wp14:editId="5A4F7A4E">
                <wp:simplePos x="0" y="0"/>
                <wp:positionH relativeFrom="column">
                  <wp:posOffset>3797300</wp:posOffset>
                </wp:positionH>
                <wp:positionV relativeFrom="paragraph">
                  <wp:posOffset>127000</wp:posOffset>
                </wp:positionV>
                <wp:extent cx="6159500" cy="793750"/>
                <wp:effectExtent l="0" t="0" r="0" b="0"/>
                <wp:wrapNone/>
                <wp:docPr id="285" name="Rectangle 285"/>
                <wp:cNvGraphicFramePr/>
                <a:graphic xmlns:a="http://schemas.openxmlformats.org/drawingml/2006/main">
                  <a:graphicData uri="http://schemas.microsoft.com/office/word/2010/wordprocessingShape">
                    <wps:wsp>
                      <wps:cNvSpPr/>
                      <wps:spPr>
                        <a:xfrm>
                          <a:off x="2278950" y="3395825"/>
                          <a:ext cx="6134100" cy="7683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7B177CF5"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741B671B" id="Rectangle 285" o:spid="_x0000_s1044" style="position:absolute;margin-left:299pt;margin-top:10pt;width:485pt;height:62.5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" strokecolor="white" strokeweight="1pt">
                <v:stroke startarrowwidth="narrow" startarrowlength="short" endarrowwidth="narrow" endarrowlength="short"/>
                <v:textbox inset="2.53958mm,2.53958mm,2.53958mm,2.53958mm">
                  <w:txbxContent>
                    <w:p w14:paraId="7B177CF5" w14:textId="77777777" w:rsidR="008F5A0D" w:rsidRDefault="008F5A0D">
                      <w:pPr>
                        <w:textDirection w:val="btLr"/>
                      </w:pPr>
                    </w:p>
                  </w:txbxContent>
                </v:textbox>
              </v:rect>
            </w:pict>
          </mc:Fallback>
        </mc:AlternateContent>
      </w:r>
    </w:p>
    <w:p w14:paraId="0DC053CE" w14:textId="30CFA8EC" w:rsidR="00EA7A56"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 xml:space="preserve">The sector adaptation plan’s focus on “developing options to manage the impacts of urban heat” and “securing climate-resilient health infrastructure” highlights the important role of the physical and social infrastructure of neighbourhood houses during periods of extreme weather and the need to ensure facilities are fit-for-purpose. Aligning with the sector adaptation plan to build the sector capability offers opportunities for collaboration between neighbourhood house networks and </w:t>
      </w:r>
      <w:r w:rsidR="000E2060" w:rsidRPr="00CE726D">
        <w:rPr>
          <w:rFonts w:ascii="Gotham" w:eastAsia="Gotham" w:hAnsi="Gotham" w:cs="Gotham"/>
          <w:color w:val="FF0000"/>
          <w:sz w:val="20"/>
          <w:szCs w:val="20"/>
        </w:rPr>
        <w:t>g</w:t>
      </w:r>
      <w:r w:rsidRPr="00CE726D">
        <w:rPr>
          <w:rFonts w:ascii="Gotham" w:eastAsia="Gotham" w:hAnsi="Gotham" w:cs="Gotham"/>
          <w:color w:val="FF0000"/>
          <w:sz w:val="20"/>
          <w:szCs w:val="20"/>
        </w:rPr>
        <w:t>overnment to effectively and equitably adapt to climate change.</w:t>
      </w:r>
    </w:p>
    <w:p w14:paraId="48D57345" w14:textId="77777777" w:rsidR="004F7881" w:rsidRDefault="004F7881">
      <w:pPr>
        <w:spacing w:after="240"/>
        <w:rPr>
          <w:rFonts w:ascii="Gotham" w:eastAsia="Gotham" w:hAnsi="Gotham" w:cs="Gotham"/>
          <w:b/>
          <w:color w:val="FF0000"/>
          <w:sz w:val="24"/>
          <w:szCs w:val="24"/>
        </w:rPr>
      </w:pPr>
    </w:p>
    <w:p w14:paraId="725161A1" w14:textId="77777777" w:rsidR="004F7881" w:rsidRDefault="004F7881">
      <w:pPr>
        <w:spacing w:after="240"/>
        <w:rPr>
          <w:rFonts w:ascii="Gotham" w:eastAsia="Gotham" w:hAnsi="Gotham" w:cs="Gotham"/>
          <w:b/>
          <w:color w:val="FF0000"/>
          <w:sz w:val="24"/>
          <w:szCs w:val="24"/>
        </w:rPr>
      </w:pPr>
    </w:p>
    <w:p w14:paraId="265BC72D" w14:textId="4FA46F5F" w:rsidR="00EA7A56" w:rsidRPr="00CE726D" w:rsidRDefault="00B37E07">
      <w:pPr>
        <w:spacing w:after="240"/>
        <w:rPr>
          <w:rFonts w:ascii="Gotham" w:eastAsia="Gotham" w:hAnsi="Gotham" w:cs="Gotham"/>
          <w:color w:val="FF0000"/>
          <w:sz w:val="24"/>
          <w:szCs w:val="24"/>
        </w:rPr>
      </w:pPr>
      <w:r w:rsidRPr="00CE726D">
        <w:rPr>
          <w:rFonts w:ascii="Gotham" w:eastAsia="Gotham" w:hAnsi="Gotham" w:cs="Gotham"/>
          <w:b/>
          <w:color w:val="FF0000"/>
          <w:sz w:val="24"/>
          <w:szCs w:val="24"/>
        </w:rPr>
        <w:lastRenderedPageBreak/>
        <w:t>Greater Melbourne Regional Adaptation Strategy</w:t>
      </w:r>
    </w:p>
    <w:p w14:paraId="29F4CBD0" w14:textId="77777777" w:rsidR="00EA7A56"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The Greater Melbourne Regional Adaptation Strategy is driven and owned by local communities and stakeholders, identifying strategic priorities and actions for adaptation and resilience building in Greater Melbourne. Examples of re</w:t>
      </w:r>
      <w:r w:rsidR="0030003E" w:rsidRPr="00CE726D">
        <w:rPr>
          <w:rFonts w:ascii="Gotham" w:eastAsia="Gotham" w:hAnsi="Gotham" w:cs="Gotham"/>
          <w:color w:val="FF0000"/>
          <w:sz w:val="20"/>
          <w:szCs w:val="20"/>
        </w:rPr>
        <w:t>levant key action areas include,</w:t>
      </w:r>
      <w:r w:rsidRPr="00CE726D">
        <w:rPr>
          <w:noProof/>
          <w:color w:val="FF0000"/>
        </w:rPr>
        <w:drawing>
          <wp:anchor distT="0" distB="0" distL="114300" distR="114300" simplePos="0" relativeHeight="251684864" behindDoc="0" locked="0" layoutInCell="1" hidden="0" allowOverlap="1" wp14:anchorId="3613FA26" wp14:editId="3770484A">
            <wp:simplePos x="0" y="0"/>
            <wp:positionH relativeFrom="column">
              <wp:posOffset>5300980</wp:posOffset>
            </wp:positionH>
            <wp:positionV relativeFrom="paragraph">
              <wp:posOffset>-1902</wp:posOffset>
            </wp:positionV>
            <wp:extent cx="3825875" cy="2692400"/>
            <wp:effectExtent l="0" t="0" r="0" b="0"/>
            <wp:wrapSquare wrapText="bothSides" distT="0" distB="0" distL="114300" distR="114300"/>
            <wp:docPr id="302" name="image6.png" descr="A picture containing text,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electronics&#10;&#10;Description automatically generated"/>
                    <pic:cNvPicPr preferRelativeResize="0"/>
                  </pic:nvPicPr>
                  <pic:blipFill>
                    <a:blip r:embed="rId35"/>
                    <a:srcRect/>
                    <a:stretch>
                      <a:fillRect/>
                    </a:stretch>
                  </pic:blipFill>
                  <pic:spPr>
                    <a:xfrm>
                      <a:off x="0" y="0"/>
                      <a:ext cx="3825875" cy="2692400"/>
                    </a:xfrm>
                    <a:prstGeom prst="rect">
                      <a:avLst/>
                    </a:prstGeom>
                    <a:ln/>
                  </pic:spPr>
                </pic:pic>
              </a:graphicData>
            </a:graphic>
          </wp:anchor>
        </w:drawing>
      </w:r>
    </w:p>
    <w:p w14:paraId="2F3BA276" w14:textId="77777777" w:rsidR="00EA7A56" w:rsidRPr="00CE726D" w:rsidRDefault="00B37E07">
      <w:pPr>
        <w:numPr>
          <w:ilvl w:val="0"/>
          <w:numId w:val="13"/>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Supporting climate resilient service delivery (Action Area 2) </w:t>
      </w:r>
    </w:p>
    <w:p w14:paraId="1DD44FAD" w14:textId="77777777" w:rsidR="00EA7A56" w:rsidRPr="00CE726D" w:rsidRDefault="00B37E07">
      <w:pPr>
        <w:numPr>
          <w:ilvl w:val="0"/>
          <w:numId w:val="13"/>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A focus on supporting the most at-risk communities and people (Action Area 5)</w:t>
      </w:r>
    </w:p>
    <w:p w14:paraId="75016C46" w14:textId="77777777" w:rsidR="00EA7A56" w:rsidRPr="00CE726D" w:rsidRDefault="00B37E07">
      <w:p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 xml:space="preserve">There are a number of priorities in the strategy that have informed the network’s Climate Action and Resilience Plan 2022. </w:t>
      </w:r>
      <w:r w:rsidRPr="00CE726D">
        <w:rPr>
          <w:rFonts w:ascii="Gotham" w:eastAsia="Gotham" w:hAnsi="Gotham" w:cs="Gotham"/>
          <w:color w:val="FF0000"/>
          <w:sz w:val="20"/>
          <w:szCs w:val="20"/>
        </w:rPr>
        <w:br/>
        <w:t>Some examples include,</w:t>
      </w:r>
    </w:p>
    <w:p w14:paraId="52A39DC2" w14:textId="78604DC0" w:rsidR="00EA7A56" w:rsidRPr="00CE726D" w:rsidRDefault="00B37E07">
      <w:pPr>
        <w:numPr>
          <w:ilvl w:val="0"/>
          <w:numId w:val="2"/>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Ensure that the people most at-risk are not worse off in a changing climate. This is an opportunity to address the disadvantage and inequality that exists today.</w:t>
      </w:r>
    </w:p>
    <w:p w14:paraId="69E7FDB5" w14:textId="77777777" w:rsidR="00EA7A56" w:rsidRPr="00CE726D" w:rsidRDefault="00B37E07">
      <w:pPr>
        <w:numPr>
          <w:ilvl w:val="0"/>
          <w:numId w:val="2"/>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Deliver communications and engagement projects for at-risk groups, including identifying a network of community leaders.</w:t>
      </w:r>
      <w:r w:rsidRPr="00CE726D">
        <w:rPr>
          <w:noProof/>
          <w:color w:val="FF0000"/>
        </w:rPr>
        <mc:AlternateContent>
          <mc:Choice Requires="wps">
            <w:drawing>
              <wp:anchor distT="0" distB="0" distL="0" distR="0" simplePos="0" relativeHeight="251685888" behindDoc="1" locked="0" layoutInCell="1" hidden="0" allowOverlap="1" wp14:anchorId="69921978" wp14:editId="24E80196">
                <wp:simplePos x="0" y="0"/>
                <wp:positionH relativeFrom="column">
                  <wp:posOffset>3784600</wp:posOffset>
                </wp:positionH>
                <wp:positionV relativeFrom="paragraph">
                  <wp:posOffset>0</wp:posOffset>
                </wp:positionV>
                <wp:extent cx="6159500" cy="793750"/>
                <wp:effectExtent l="0" t="0" r="0" b="0"/>
                <wp:wrapNone/>
                <wp:docPr id="286" name="Rectangle 286"/>
                <wp:cNvGraphicFramePr/>
                <a:graphic xmlns:a="http://schemas.openxmlformats.org/drawingml/2006/main">
                  <a:graphicData uri="http://schemas.microsoft.com/office/word/2010/wordprocessingShape">
                    <wps:wsp>
                      <wps:cNvSpPr/>
                      <wps:spPr>
                        <a:xfrm>
                          <a:off x="2278950" y="3395825"/>
                          <a:ext cx="6134100" cy="7683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5B08D412"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69921978" id="Rectangle 286" o:spid="_x0000_s1045" style="position:absolute;left:0;text-align:left;margin-left:298pt;margin-top:0;width:485pt;height:62.5pt;z-index:-2516305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" strokecolor="white" strokeweight="1pt">
                <v:stroke startarrowwidth="narrow" startarrowlength="short" endarrowwidth="narrow" endarrowlength="short"/>
                <v:textbox inset="2.53958mm,2.53958mm,2.53958mm,2.53958mm">
                  <w:txbxContent>
                    <w:p w14:paraId="5B08D412" w14:textId="77777777" w:rsidR="008F5A0D" w:rsidRDefault="008F5A0D">
                      <w:pPr>
                        <w:textDirection w:val="btLr"/>
                      </w:pPr>
                    </w:p>
                  </w:txbxContent>
                </v:textbox>
              </v:rect>
            </w:pict>
          </mc:Fallback>
        </mc:AlternateContent>
      </w:r>
    </w:p>
    <w:p w14:paraId="03FCE79E" w14:textId="6611859F" w:rsidR="00EA7A56" w:rsidRPr="00CE726D" w:rsidRDefault="00B37E07">
      <w:pPr>
        <w:numPr>
          <w:ilvl w:val="0"/>
          <w:numId w:val="2"/>
        </w:numPr>
        <w:spacing w:after="120" w:line="360" w:lineRule="auto"/>
        <w:rPr>
          <w:rFonts w:ascii="Gotham" w:eastAsia="Gotham" w:hAnsi="Gotham" w:cs="Gotham"/>
          <w:color w:val="FF0000"/>
          <w:sz w:val="20"/>
          <w:szCs w:val="20"/>
        </w:rPr>
      </w:pPr>
      <w:r w:rsidRPr="00CE726D">
        <w:rPr>
          <w:rFonts w:ascii="Gotham" w:eastAsia="Gotham" w:hAnsi="Gotham" w:cs="Gotham"/>
          <w:color w:val="FF0000"/>
          <w:sz w:val="20"/>
          <w:szCs w:val="20"/>
        </w:rPr>
        <w:t>Support community service organisations to build their resilience and business continuity to minimise disruptions to service delivery.</w:t>
      </w:r>
      <w:r w:rsidR="005B68DA" w:rsidRPr="00CE726D">
        <w:rPr>
          <w:rFonts w:ascii="Gotham" w:eastAsia="Gotham" w:hAnsi="Gotham" w:cs="Gotham"/>
          <w:color w:val="FF0000"/>
          <w:sz w:val="20"/>
          <w:szCs w:val="20"/>
        </w:rPr>
        <w:t xml:space="preserve"> </w:t>
      </w:r>
      <w:r w:rsidRPr="00CE726D">
        <w:rPr>
          <w:rFonts w:ascii="Gotham" w:eastAsia="Gotham" w:hAnsi="Gotham" w:cs="Gotham"/>
          <w:color w:val="FF0000"/>
          <w:sz w:val="20"/>
          <w:szCs w:val="20"/>
        </w:rPr>
        <w:t>Build and/or upgrade existing community buildings, such as Community and Neighbourhood Houses, to create a network of safe resilient places where people can go in weather extremes.</w:t>
      </w:r>
    </w:p>
    <w:p w14:paraId="184E4A3A" w14:textId="36CADDAC" w:rsidR="0030003E" w:rsidRDefault="00E11D13">
      <w:pPr>
        <w:spacing w:after="240"/>
        <w:rPr>
          <w:rFonts w:ascii="Gotham" w:eastAsia="Gotham" w:hAnsi="Gotham" w:cs="Gotham"/>
          <w:color w:val="767171"/>
          <w:sz w:val="20"/>
          <w:szCs w:val="20"/>
        </w:rPr>
      </w:pPr>
      <w:r>
        <w:rPr>
          <w:noProof/>
        </w:rPr>
        <w:lastRenderedPageBreak/>
        <w:drawing>
          <wp:anchor distT="0" distB="0" distL="114300" distR="114300" simplePos="0" relativeHeight="251686912" behindDoc="0" locked="0" layoutInCell="1" hidden="0" allowOverlap="1" wp14:anchorId="7391AE08" wp14:editId="1499BE24">
            <wp:simplePos x="0" y="0"/>
            <wp:positionH relativeFrom="column">
              <wp:posOffset>6300687</wp:posOffset>
            </wp:positionH>
            <wp:positionV relativeFrom="paragraph">
              <wp:posOffset>4565</wp:posOffset>
            </wp:positionV>
            <wp:extent cx="2747645" cy="3917950"/>
            <wp:effectExtent l="0" t="0" r="0" b="0"/>
            <wp:wrapSquare wrapText="bothSides" distT="0" distB="0" distL="114300" distR="114300"/>
            <wp:docPr id="301" name="image3.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 schematic&#10;&#10;Description automatically generated"/>
                    <pic:cNvPicPr preferRelativeResize="0"/>
                  </pic:nvPicPr>
                  <pic:blipFill>
                    <a:blip r:embed="rId36"/>
                    <a:srcRect/>
                    <a:stretch>
                      <a:fillRect/>
                    </a:stretch>
                  </pic:blipFill>
                  <pic:spPr>
                    <a:xfrm>
                      <a:off x="0" y="0"/>
                      <a:ext cx="2747645" cy="3917950"/>
                    </a:xfrm>
                    <a:prstGeom prst="rect">
                      <a:avLst/>
                    </a:prstGeom>
                    <a:ln/>
                  </pic:spPr>
                </pic:pic>
              </a:graphicData>
            </a:graphic>
          </wp:anchor>
        </w:drawing>
      </w:r>
    </w:p>
    <w:p w14:paraId="0E8264E5" w14:textId="16E3A8AE" w:rsidR="00EA7A56" w:rsidRPr="00914EEF" w:rsidRDefault="00B37E07">
      <w:pPr>
        <w:spacing w:after="240"/>
        <w:rPr>
          <w:rFonts w:ascii="Gotham" w:eastAsia="Gotham" w:hAnsi="Gotham" w:cs="Gotham"/>
          <w:b/>
          <w:color w:val="FF0000"/>
          <w:sz w:val="24"/>
          <w:szCs w:val="24"/>
        </w:rPr>
      </w:pPr>
      <w:r w:rsidRPr="00914EEF">
        <w:rPr>
          <w:rFonts w:ascii="Gotham" w:eastAsia="Gotham" w:hAnsi="Gotham" w:cs="Gotham"/>
          <w:b/>
          <w:color w:val="FF0000"/>
          <w:sz w:val="24"/>
          <w:szCs w:val="24"/>
        </w:rPr>
        <w:t>Darebin Climate Emergency Plan 2017-22</w:t>
      </w:r>
      <w:r w:rsidRPr="00914EEF">
        <w:rPr>
          <w:color w:val="FF0000"/>
          <w:sz w:val="24"/>
          <w:szCs w:val="24"/>
          <w:vertAlign w:val="superscript"/>
        </w:rPr>
        <w:footnoteReference w:id="33"/>
      </w:r>
    </w:p>
    <w:p w14:paraId="3B656628" w14:textId="77777777" w:rsidR="00EA7A56" w:rsidRPr="00914EEF" w:rsidRDefault="00B37E07">
      <w:p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 xml:space="preserve">In 2016 Darebin City Council became the first government body in the world to declare a </w:t>
      </w:r>
      <w:r w:rsidRPr="00914EEF">
        <w:rPr>
          <w:rFonts w:ascii="Gotham" w:eastAsia="Gotham" w:hAnsi="Gotham" w:cs="Gotham"/>
          <w:b/>
          <w:color w:val="FF0000"/>
          <w:sz w:val="20"/>
          <w:szCs w:val="20"/>
        </w:rPr>
        <w:t>climate emergency</w:t>
      </w:r>
      <w:r w:rsidRPr="00914EEF">
        <w:rPr>
          <w:rFonts w:ascii="Gotham" w:eastAsia="Gotham" w:hAnsi="Gotham" w:cs="Gotham"/>
          <w:color w:val="FF0000"/>
          <w:sz w:val="20"/>
          <w:szCs w:val="20"/>
        </w:rPr>
        <w:t>, releasing the Darebin Climate Emergency Plan 2017-2022 the following year. This initiative, spurred on by local community members, sparked a global movement, with hundreds of councils across multiple countries now calling for a climate emergency response. </w:t>
      </w:r>
    </w:p>
    <w:p w14:paraId="3C0CD284" w14:textId="77777777" w:rsidR="00EA7A56" w:rsidRPr="00914EEF" w:rsidRDefault="00EA7A56">
      <w:pPr>
        <w:spacing w:after="120" w:line="360" w:lineRule="auto"/>
        <w:rPr>
          <w:rFonts w:ascii="Gotham" w:eastAsia="Gotham" w:hAnsi="Gotham" w:cs="Gotham"/>
          <w:color w:val="FF0000"/>
          <w:sz w:val="20"/>
          <w:szCs w:val="20"/>
        </w:rPr>
      </w:pPr>
    </w:p>
    <w:p w14:paraId="52F4DE74" w14:textId="77777777" w:rsidR="00EA7A56" w:rsidRPr="00914EEF" w:rsidRDefault="00B37E07">
      <w:p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The Darebin Climate Emergency Plan 2017-22</w:t>
      </w:r>
      <w:r w:rsidRPr="00914EEF">
        <w:rPr>
          <w:rFonts w:ascii="Gotham" w:eastAsia="Gotham" w:hAnsi="Gotham" w:cs="Gotham"/>
          <w:b/>
          <w:color w:val="FF0000"/>
          <w:sz w:val="20"/>
          <w:szCs w:val="20"/>
        </w:rPr>
        <w:t xml:space="preserve"> </w:t>
      </w:r>
      <w:r w:rsidRPr="00914EEF">
        <w:rPr>
          <w:rFonts w:ascii="Gotham" w:eastAsia="Gotham" w:hAnsi="Gotham" w:cs="Gotham"/>
          <w:color w:val="FF0000"/>
          <w:sz w:val="20"/>
          <w:szCs w:val="20"/>
        </w:rPr>
        <w:t>identifies overarching goals related to climate change mitigation, adaptation and resilience-building. Among others, these goals include,</w:t>
      </w:r>
    </w:p>
    <w:p w14:paraId="1706F371" w14:textId="77777777" w:rsidR="00F90417" w:rsidRPr="00914EEF" w:rsidRDefault="00F90417">
      <w:pPr>
        <w:spacing w:after="120" w:line="360" w:lineRule="auto"/>
        <w:rPr>
          <w:rFonts w:ascii="Gotham" w:eastAsia="Gotham" w:hAnsi="Gotham" w:cs="Gotham"/>
          <w:color w:val="FF0000"/>
          <w:sz w:val="20"/>
          <w:szCs w:val="20"/>
        </w:rPr>
      </w:pPr>
    </w:p>
    <w:p w14:paraId="00B5EDBA" w14:textId="77777777" w:rsidR="00EA7A56" w:rsidRPr="00914EEF" w:rsidRDefault="00B37E07">
      <w:pPr>
        <w:numPr>
          <w:ilvl w:val="0"/>
          <w:numId w:val="5"/>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To provide maximum protection for the community of Darebin, especially the most vulnerable.</w:t>
      </w:r>
    </w:p>
    <w:p w14:paraId="5E6DAA79" w14:textId="77777777" w:rsidR="00EA7A56" w:rsidRPr="00914EEF" w:rsidRDefault="00B37E07">
      <w:pPr>
        <w:numPr>
          <w:ilvl w:val="0"/>
          <w:numId w:val="5"/>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To restore a safe climate at emergency speed.</w:t>
      </w:r>
    </w:p>
    <w:p w14:paraId="3031BCC0" w14:textId="428A3419" w:rsidR="00EA7A56" w:rsidRPr="00914EEF" w:rsidRDefault="00B37E07">
      <w:pPr>
        <w:numPr>
          <w:ilvl w:val="0"/>
          <w:numId w:val="5"/>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To enable the community to be resilient to the impacts of climate change</w:t>
      </w:r>
      <w:r w:rsidR="000E2060" w:rsidRPr="00914EEF">
        <w:rPr>
          <w:rFonts w:ascii="Gotham" w:eastAsia="Gotham" w:hAnsi="Gotham" w:cs="Gotham"/>
          <w:color w:val="FF0000"/>
          <w:sz w:val="20"/>
          <w:szCs w:val="20"/>
        </w:rPr>
        <w:t>.</w:t>
      </w:r>
    </w:p>
    <w:p w14:paraId="7F22DA0D" w14:textId="584C2790" w:rsidR="00EA7A56" w:rsidRPr="00914EEF" w:rsidRDefault="000E2060">
      <w:pPr>
        <w:numPr>
          <w:ilvl w:val="0"/>
          <w:numId w:val="5"/>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T</w:t>
      </w:r>
      <w:r w:rsidR="00B37E07" w:rsidRPr="00914EEF">
        <w:rPr>
          <w:rFonts w:ascii="Gotham" w:eastAsia="Gotham" w:hAnsi="Gotham" w:cs="Gotham"/>
          <w:color w:val="FF0000"/>
          <w:sz w:val="20"/>
          <w:szCs w:val="20"/>
        </w:rPr>
        <w:t>o engage, empower and mobilise communities and organisations to take action.</w:t>
      </w:r>
    </w:p>
    <w:p w14:paraId="77142FC9" w14:textId="77777777" w:rsidR="00EA7A56" w:rsidRPr="005B68DA" w:rsidRDefault="00EA7A56">
      <w:pPr>
        <w:spacing w:after="120" w:line="360" w:lineRule="auto"/>
        <w:ind w:left="720"/>
        <w:rPr>
          <w:rFonts w:ascii="Gotham" w:eastAsia="Gotham" w:hAnsi="Gotham" w:cs="Gotham"/>
          <w:color w:val="767171"/>
          <w:sz w:val="20"/>
          <w:szCs w:val="20"/>
        </w:rPr>
      </w:pPr>
    </w:p>
    <w:p w14:paraId="4FFE6980" w14:textId="77777777" w:rsidR="0030003E" w:rsidRDefault="0030003E">
      <w:pPr>
        <w:spacing w:after="240"/>
        <w:rPr>
          <w:rFonts w:ascii="Gotham" w:eastAsia="Gotham" w:hAnsi="Gotham" w:cs="Gotham"/>
          <w:color w:val="767171"/>
          <w:sz w:val="20"/>
          <w:szCs w:val="20"/>
        </w:rPr>
      </w:pPr>
    </w:p>
    <w:p w14:paraId="6E223594" w14:textId="77777777" w:rsidR="00EA7A56" w:rsidRPr="00914EEF" w:rsidRDefault="00B37E07">
      <w:pPr>
        <w:spacing w:after="240"/>
        <w:rPr>
          <w:rFonts w:ascii="Gotham" w:eastAsia="Gotham" w:hAnsi="Gotham" w:cs="Gotham"/>
          <w:b/>
          <w:color w:val="FF0000"/>
          <w:sz w:val="24"/>
          <w:szCs w:val="24"/>
        </w:rPr>
      </w:pPr>
      <w:r w:rsidRPr="00914EEF">
        <w:rPr>
          <w:rFonts w:ascii="Gotham" w:eastAsia="Gotham" w:hAnsi="Gotham" w:cs="Gotham"/>
          <w:b/>
          <w:color w:val="FF0000"/>
          <w:sz w:val="24"/>
          <w:szCs w:val="24"/>
        </w:rPr>
        <w:t>Darebin Council Plan 2021-2025</w:t>
      </w:r>
      <w:r w:rsidRPr="00914EEF">
        <w:rPr>
          <w:noProof/>
          <w:color w:val="FF0000"/>
        </w:rPr>
        <mc:AlternateContent>
          <mc:Choice Requires="wps">
            <w:drawing>
              <wp:anchor distT="0" distB="0" distL="0" distR="0" simplePos="0" relativeHeight="251687936" behindDoc="1" locked="0" layoutInCell="1" hidden="0" allowOverlap="1" wp14:anchorId="26755693" wp14:editId="7E871114">
                <wp:simplePos x="0" y="0"/>
                <wp:positionH relativeFrom="column">
                  <wp:posOffset>3771900</wp:posOffset>
                </wp:positionH>
                <wp:positionV relativeFrom="paragraph">
                  <wp:posOffset>0</wp:posOffset>
                </wp:positionV>
                <wp:extent cx="6159500" cy="793750"/>
                <wp:effectExtent l="0" t="0" r="0" b="0"/>
                <wp:wrapNone/>
                <wp:docPr id="277" name="Rectangle 277"/>
                <wp:cNvGraphicFramePr/>
                <a:graphic xmlns:a="http://schemas.openxmlformats.org/drawingml/2006/main">
                  <a:graphicData uri="http://schemas.microsoft.com/office/word/2010/wordprocessingShape">
                    <wps:wsp>
                      <wps:cNvSpPr/>
                      <wps:spPr>
                        <a:xfrm>
                          <a:off x="2278950" y="3395825"/>
                          <a:ext cx="6134100" cy="7683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68A84EA9"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26755693" id="Rectangle 277" o:spid="_x0000_s1046" style="position:absolute;margin-left:297pt;margin-top:0;width:485pt;height:62.5pt;z-index:-2516285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" strokecolor="white" strokeweight="1pt">
                <v:stroke startarrowwidth="narrow" startarrowlength="short" endarrowwidth="narrow" endarrowlength="short"/>
                <v:textbox inset="2.53958mm,2.53958mm,2.53958mm,2.53958mm">
                  <w:txbxContent>
                    <w:p w14:paraId="68A84EA9" w14:textId="77777777" w:rsidR="008F5A0D" w:rsidRDefault="008F5A0D">
                      <w:pPr>
                        <w:textDirection w:val="btLr"/>
                      </w:pPr>
                    </w:p>
                  </w:txbxContent>
                </v:textbox>
              </v:rect>
            </w:pict>
          </mc:Fallback>
        </mc:AlternateContent>
      </w:r>
    </w:p>
    <w:p w14:paraId="316E660D" w14:textId="77777777" w:rsidR="00EA7A56" w:rsidRPr="00914EEF" w:rsidRDefault="00B37E07">
      <w:pPr>
        <w:spacing w:after="120" w:line="360" w:lineRule="auto"/>
        <w:rPr>
          <w:rFonts w:ascii="Gotham" w:eastAsia="Gotham" w:hAnsi="Gotham" w:cs="Gotham"/>
          <w:color w:val="FF0000"/>
          <w:sz w:val="20"/>
          <w:szCs w:val="20"/>
        </w:rPr>
      </w:pPr>
      <w:r w:rsidRPr="00914EEF">
        <w:rPr>
          <w:rFonts w:ascii="Gotham" w:eastAsia="Gotham" w:hAnsi="Gotham" w:cs="Gotham"/>
          <w:noProof/>
          <w:color w:val="FF0000"/>
          <w:sz w:val="20"/>
          <w:szCs w:val="20"/>
        </w:rPr>
        <w:drawing>
          <wp:anchor distT="0" distB="0" distL="114300" distR="114300" simplePos="0" relativeHeight="251688960" behindDoc="0" locked="0" layoutInCell="1" hidden="0" allowOverlap="1" wp14:anchorId="1EA717A4" wp14:editId="0B42AD4C">
            <wp:simplePos x="0" y="0"/>
            <wp:positionH relativeFrom="margin">
              <wp:posOffset>5908040</wp:posOffset>
            </wp:positionH>
            <wp:positionV relativeFrom="margin">
              <wp:posOffset>1022350</wp:posOffset>
            </wp:positionV>
            <wp:extent cx="2970530" cy="4191000"/>
            <wp:effectExtent l="0" t="0" r="0" b="0"/>
            <wp:wrapSquare wrapText="bothSides" distT="0" distB="0" distL="114300" distR="114300"/>
            <wp:docPr id="303" name="image8.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graphical user interface&#10;&#10;Description automatically generated"/>
                    <pic:cNvPicPr preferRelativeResize="0"/>
                  </pic:nvPicPr>
                  <pic:blipFill>
                    <a:blip r:embed="rId37"/>
                    <a:srcRect/>
                    <a:stretch>
                      <a:fillRect/>
                    </a:stretch>
                  </pic:blipFill>
                  <pic:spPr>
                    <a:xfrm>
                      <a:off x="0" y="0"/>
                      <a:ext cx="2970530" cy="4191000"/>
                    </a:xfrm>
                    <a:prstGeom prst="rect">
                      <a:avLst/>
                    </a:prstGeom>
                    <a:ln/>
                  </pic:spPr>
                </pic:pic>
              </a:graphicData>
            </a:graphic>
          </wp:anchor>
        </w:drawing>
      </w:r>
      <w:r w:rsidRPr="00914EEF">
        <w:rPr>
          <w:rFonts w:ascii="Gotham" w:eastAsia="Gotham" w:hAnsi="Gotham" w:cs="Gotham"/>
          <w:color w:val="FF0000"/>
          <w:sz w:val="20"/>
          <w:szCs w:val="20"/>
        </w:rPr>
        <w:t>The Darebin Council Plan 2021-2025</w:t>
      </w:r>
      <w:r w:rsidRPr="00914EEF">
        <w:rPr>
          <w:rFonts w:ascii="Gotham" w:eastAsia="Gotham" w:hAnsi="Gotham" w:cs="Gotham"/>
          <w:color w:val="FF0000"/>
          <w:sz w:val="20"/>
          <w:szCs w:val="20"/>
          <w:vertAlign w:val="superscript"/>
        </w:rPr>
        <w:footnoteReference w:id="34"/>
      </w:r>
      <w:r w:rsidR="0030003E" w:rsidRPr="00914EEF">
        <w:rPr>
          <w:rFonts w:ascii="Gotham" w:eastAsia="Gotham" w:hAnsi="Gotham" w:cs="Gotham"/>
          <w:color w:val="FF0000"/>
          <w:sz w:val="20"/>
          <w:szCs w:val="20"/>
        </w:rPr>
        <w:t xml:space="preserve"> incorporating</w:t>
      </w:r>
      <w:r w:rsidRPr="00914EEF">
        <w:rPr>
          <w:rFonts w:ascii="Gotham" w:eastAsia="Gotham" w:hAnsi="Gotham" w:cs="Gotham"/>
          <w:color w:val="FF0000"/>
          <w:sz w:val="20"/>
          <w:szCs w:val="20"/>
        </w:rPr>
        <w:t xml:space="preserve"> Darebin’s Municipal Public Health and Wellbeing Plan and the Darebin 2041 Community Vision provides pathways to address health and wellbeing objectives, aligning strategic objectives with Council’s climate action and resilience priorities. </w:t>
      </w:r>
    </w:p>
    <w:p w14:paraId="734DE127" w14:textId="4000828C" w:rsidR="00EA7A56" w:rsidRPr="00914EEF" w:rsidRDefault="00B37E07">
      <w:p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br/>
        <w:t xml:space="preserve">Many of the Council Plan strategic objectives are relevant to the work of Neighbourhood </w:t>
      </w:r>
      <w:r w:rsidR="000E2060" w:rsidRPr="00914EEF">
        <w:rPr>
          <w:rFonts w:ascii="Gotham" w:eastAsia="Gotham" w:hAnsi="Gotham" w:cs="Gotham"/>
          <w:color w:val="FF0000"/>
          <w:sz w:val="20"/>
          <w:szCs w:val="20"/>
        </w:rPr>
        <w:t>h</w:t>
      </w:r>
      <w:r w:rsidRPr="00914EEF">
        <w:rPr>
          <w:rFonts w:ascii="Gotham" w:eastAsia="Gotham" w:hAnsi="Gotham" w:cs="Gotham"/>
          <w:color w:val="FF0000"/>
          <w:sz w:val="20"/>
          <w:szCs w:val="20"/>
        </w:rPr>
        <w:t>ouses in Darebin. Some examples are highlighted below.</w:t>
      </w:r>
    </w:p>
    <w:p w14:paraId="0DC38C9B" w14:textId="77777777" w:rsidR="00795585" w:rsidRPr="00914EEF" w:rsidRDefault="00795585">
      <w:pPr>
        <w:spacing w:after="120" w:line="360" w:lineRule="auto"/>
        <w:rPr>
          <w:rFonts w:ascii="Gotham" w:eastAsia="Gotham" w:hAnsi="Gotham" w:cs="Gotham"/>
          <w:color w:val="FF0000"/>
          <w:sz w:val="20"/>
          <w:szCs w:val="20"/>
        </w:rPr>
      </w:pPr>
    </w:p>
    <w:p w14:paraId="21F5DE77" w14:textId="77777777" w:rsidR="00EA7A56" w:rsidRPr="00914EEF" w:rsidRDefault="00B37E07" w:rsidP="00795585">
      <w:pPr>
        <w:pStyle w:val="ListParagraph"/>
        <w:numPr>
          <w:ilvl w:val="0"/>
          <w:numId w:val="14"/>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Strategic Objective 1.2: We will help to build an inclusive and empowered community, where social cohesion and community harmony are fostered.</w:t>
      </w:r>
    </w:p>
    <w:p w14:paraId="706451FF" w14:textId="77777777" w:rsidR="00EA7A56" w:rsidRPr="00914EEF" w:rsidRDefault="00B37E07" w:rsidP="00795585">
      <w:pPr>
        <w:pStyle w:val="ListParagraph"/>
        <w:numPr>
          <w:ilvl w:val="0"/>
          <w:numId w:val="14"/>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Strategic Objective 1.4: We will increase social connection to reduce isolation and loneliness, and support positive mental health</w:t>
      </w:r>
    </w:p>
    <w:p w14:paraId="53AA8A83" w14:textId="77777777" w:rsidR="00795585" w:rsidRPr="00914EEF" w:rsidRDefault="00B37E07" w:rsidP="00BB7016">
      <w:pPr>
        <w:pStyle w:val="ListParagraph"/>
        <w:numPr>
          <w:ilvl w:val="0"/>
          <w:numId w:val="14"/>
        </w:num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lastRenderedPageBreak/>
        <w:t>Strategic Objective 3.1 We will adapt to climate change and build the resilience of our community, infrastructure and the built environment, with a focus on our vulnerable communities at risk of fuel poverty, and flooding</w:t>
      </w:r>
      <w:r w:rsidR="005B68DA" w:rsidRPr="00914EEF">
        <w:rPr>
          <w:rFonts w:ascii="Gotham" w:eastAsia="Gotham" w:hAnsi="Gotham" w:cs="Gotham"/>
          <w:color w:val="FF0000"/>
          <w:sz w:val="20"/>
          <w:szCs w:val="20"/>
        </w:rPr>
        <w:t>.</w:t>
      </w:r>
    </w:p>
    <w:p w14:paraId="5938FC82" w14:textId="7D7C73F5" w:rsidR="00EA7A56" w:rsidRPr="00914EEF" w:rsidRDefault="00B37E07" w:rsidP="002B4B4D">
      <w:pPr>
        <w:spacing w:after="120" w:line="360" w:lineRule="auto"/>
        <w:rPr>
          <w:rFonts w:ascii="Gotham" w:eastAsia="Gotham" w:hAnsi="Gotham" w:cs="Gotham"/>
          <w:color w:val="FF0000"/>
          <w:sz w:val="20"/>
          <w:szCs w:val="20"/>
        </w:rPr>
      </w:pPr>
      <w:r w:rsidRPr="00914EEF">
        <w:rPr>
          <w:rFonts w:ascii="Gotham" w:eastAsia="Gotham" w:hAnsi="Gotham" w:cs="Gotham"/>
          <w:color w:val="FF0000"/>
          <w:sz w:val="20"/>
          <w:szCs w:val="20"/>
        </w:rPr>
        <w:t xml:space="preserve">Others include, </w:t>
      </w:r>
      <w:r w:rsidRPr="00914EEF">
        <w:rPr>
          <w:rFonts w:ascii="Gotham" w:eastAsia="Gotham" w:hAnsi="Gotham" w:cs="Gotham"/>
          <w:i/>
          <w:color w:val="FF0000"/>
          <w:sz w:val="20"/>
          <w:szCs w:val="20"/>
        </w:rPr>
        <w:t>“reducing carbon emissions… through community focused initiatives</w:t>
      </w:r>
      <w:r w:rsidRPr="00914EEF">
        <w:rPr>
          <w:rFonts w:ascii="Gotham" w:eastAsia="Gotham" w:hAnsi="Gotham" w:cs="Gotham"/>
          <w:color w:val="FF0000"/>
          <w:sz w:val="20"/>
          <w:szCs w:val="20"/>
        </w:rPr>
        <w:t>” (3.4) and “</w:t>
      </w:r>
      <w:r w:rsidRPr="00914EEF">
        <w:rPr>
          <w:rFonts w:ascii="Gotham" w:eastAsia="Gotham" w:hAnsi="Gotham" w:cs="Gotham"/>
          <w:i/>
          <w:color w:val="FF0000"/>
          <w:sz w:val="20"/>
          <w:szCs w:val="20"/>
        </w:rPr>
        <w:t>reducing waste and stimulating a local circular economy</w:t>
      </w:r>
      <w:r w:rsidRPr="00914EEF">
        <w:rPr>
          <w:rFonts w:ascii="Gotham" w:eastAsia="Gotham" w:hAnsi="Gotham" w:cs="Gotham"/>
          <w:color w:val="FF0000"/>
          <w:sz w:val="20"/>
          <w:szCs w:val="20"/>
        </w:rPr>
        <w:t>” (3.5)</w:t>
      </w:r>
      <w:r w:rsidR="005B68DA" w:rsidRPr="00914EEF">
        <w:rPr>
          <w:rStyle w:val="FootnoteReference"/>
          <w:rFonts w:ascii="Gotham" w:eastAsia="Gotham" w:hAnsi="Gotham" w:cs="Gotham"/>
          <w:color w:val="FF0000"/>
          <w:sz w:val="20"/>
          <w:szCs w:val="20"/>
        </w:rPr>
        <w:footnoteReference w:id="35"/>
      </w:r>
      <w:r w:rsidRPr="00914EEF">
        <w:rPr>
          <w:rFonts w:ascii="Gotham" w:eastAsia="Gotham" w:hAnsi="Gotham" w:cs="Gotham"/>
          <w:color w:val="FF0000"/>
          <w:sz w:val="20"/>
          <w:szCs w:val="20"/>
        </w:rPr>
        <w:t>. </w:t>
      </w:r>
    </w:p>
    <w:p w14:paraId="5FF5C442" w14:textId="77777777" w:rsidR="006B0E83" w:rsidRDefault="006B0E83" w:rsidP="006B0E83">
      <w:pPr>
        <w:spacing w:after="120"/>
        <w:rPr>
          <w:rFonts w:ascii="Gill Sans" w:eastAsia="Gill Sans" w:hAnsi="Gill Sans" w:cs="Gill Sans"/>
          <w:color w:val="85AD9B"/>
        </w:rPr>
      </w:pPr>
    </w:p>
    <w:p w14:paraId="122888FD" w14:textId="77777777" w:rsidR="004F7881" w:rsidRDefault="004F7881">
      <w:pPr>
        <w:rPr>
          <w:rFonts w:ascii="Gill Sans" w:eastAsia="Gill Sans" w:hAnsi="Gill Sans" w:cs="Gill Sans"/>
          <w:color w:val="85AD9B"/>
          <w:sz w:val="48"/>
          <w:szCs w:val="48"/>
        </w:rPr>
      </w:pPr>
      <w:r>
        <w:rPr>
          <w:rFonts w:ascii="Gill Sans" w:eastAsia="Gill Sans" w:hAnsi="Gill Sans" w:cs="Gill Sans"/>
          <w:color w:val="85AD9B"/>
          <w:sz w:val="48"/>
          <w:szCs w:val="48"/>
        </w:rPr>
        <w:br w:type="page"/>
      </w:r>
    </w:p>
    <w:p w14:paraId="207F19D6" w14:textId="0E8151B7" w:rsidR="006B0E83" w:rsidRDefault="00B37E07" w:rsidP="006B0E83">
      <w:pPr>
        <w:spacing w:after="120"/>
        <w:rPr>
          <w:rFonts w:ascii="Gill Sans" w:eastAsia="Gill Sans" w:hAnsi="Gill Sans" w:cs="Gill Sans"/>
          <w:color w:val="85AD9B"/>
          <w:sz w:val="48"/>
          <w:szCs w:val="48"/>
        </w:rPr>
      </w:pPr>
      <w:r>
        <w:rPr>
          <w:rFonts w:ascii="Gill Sans" w:eastAsia="Gill Sans" w:hAnsi="Gill Sans" w:cs="Gill Sans"/>
          <w:color w:val="85AD9B"/>
          <w:sz w:val="48"/>
          <w:szCs w:val="48"/>
        </w:rPr>
        <w:lastRenderedPageBreak/>
        <w:t>APP</w:t>
      </w:r>
      <w:r w:rsidR="00BB7016">
        <w:rPr>
          <w:rFonts w:ascii="Gill Sans" w:eastAsia="Gill Sans" w:hAnsi="Gill Sans" w:cs="Gill Sans"/>
          <w:color w:val="85AD9B"/>
          <w:sz w:val="48"/>
          <w:szCs w:val="48"/>
        </w:rPr>
        <w:t xml:space="preserve">ENDIX B </w:t>
      </w:r>
      <w:r w:rsidR="00BE7ADD" w:rsidRPr="00E11D13">
        <w:rPr>
          <w:rFonts w:ascii="Gill Sans" w:eastAsia="Gill Sans" w:hAnsi="Gill Sans" w:cs="Gill Sans"/>
          <w:color w:val="85AD9B"/>
          <w:sz w:val="48"/>
          <w:szCs w:val="48"/>
        </w:rPr>
        <w:t>–</w:t>
      </w:r>
      <w:r w:rsidR="00BB7016">
        <w:rPr>
          <w:rFonts w:ascii="Gill Sans" w:eastAsia="Gill Sans" w:hAnsi="Gill Sans" w:cs="Gill Sans"/>
          <w:color w:val="85AD9B"/>
          <w:sz w:val="48"/>
          <w:szCs w:val="48"/>
        </w:rPr>
        <w:t xml:space="preserve"> DEFINITIONS &amp; ACRONYM</w:t>
      </w:r>
    </w:p>
    <w:p w14:paraId="413C9919" w14:textId="365556E0" w:rsidR="006B0E83" w:rsidRDefault="006B0E83" w:rsidP="006B0E83">
      <w:pPr>
        <w:spacing w:after="120"/>
        <w:rPr>
          <w:rFonts w:ascii="Gill Sans" w:eastAsia="Gill Sans" w:hAnsi="Gill Sans" w:cs="Gill Sans"/>
          <w:color w:val="85AD9B"/>
          <w:sz w:val="48"/>
          <w:szCs w:val="48"/>
        </w:rPr>
      </w:pPr>
    </w:p>
    <w:p w14:paraId="02F2A4A6" w14:textId="77777777" w:rsidR="006B0E83" w:rsidRPr="006B0E83" w:rsidRDefault="006B0E83" w:rsidP="006B0E83">
      <w:pPr>
        <w:spacing w:after="120"/>
        <w:rPr>
          <w:rFonts w:ascii="Gill Sans" w:eastAsia="Gill Sans" w:hAnsi="Gill Sans" w:cs="Gill Sans"/>
          <w:color w:val="85AD9B"/>
          <w:sz w:val="24"/>
          <w:szCs w:val="24"/>
        </w:rPr>
        <w:sectPr w:rsidR="006B0E83" w:rsidRPr="006B0E83" w:rsidSect="00B25FB6">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440" w:bottom="1440" w:left="1440" w:header="709" w:footer="170" w:gutter="0"/>
          <w:pgNumType w:start="0"/>
          <w:cols w:space="720"/>
          <w:titlePg/>
          <w:docGrid w:linePitch="299"/>
        </w:sectPr>
      </w:pPr>
    </w:p>
    <w:p w14:paraId="365506AF" w14:textId="77777777"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ADAPTIVE CAPACITY: </w:t>
      </w:r>
      <w:r>
        <w:rPr>
          <w:rFonts w:ascii="Gotham" w:eastAsia="Gotham" w:hAnsi="Gotham" w:cs="Gotham"/>
          <w:color w:val="767171"/>
          <w:sz w:val="18"/>
          <w:szCs w:val="18"/>
        </w:rPr>
        <w:t>The capability of a system, sector or social group to adjust to climate change, to minimise harm, to act on opportunities, or to cope with the consequences.</w:t>
      </w:r>
    </w:p>
    <w:p w14:paraId="76EE3AF7" w14:textId="77777777" w:rsidR="00EA7A56" w:rsidRDefault="00EA7A56" w:rsidP="00D40716">
      <w:pPr>
        <w:spacing w:after="120" w:line="360" w:lineRule="auto"/>
        <w:rPr>
          <w:rFonts w:ascii="Gotham" w:eastAsia="Gotham" w:hAnsi="Gotham" w:cs="Gotham"/>
          <w:color w:val="767171"/>
          <w:sz w:val="8"/>
          <w:szCs w:val="8"/>
        </w:rPr>
      </w:pPr>
    </w:p>
    <w:p w14:paraId="2C591C4E" w14:textId="7529913D"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CLIMATE CHANGE: </w:t>
      </w:r>
      <w:r>
        <w:rPr>
          <w:rFonts w:ascii="Gotham" w:eastAsia="Gotham" w:hAnsi="Gotham" w:cs="Gotham"/>
          <w:color w:val="767171"/>
          <w:sz w:val="18"/>
          <w:szCs w:val="18"/>
        </w:rPr>
        <w:t>Long-term changes in temperatures and weather patterns which are attributed directly or indirectly to human activity that alter the composition of the global atmosphere in addition to natural climate variability observed over comparable time periods</w:t>
      </w:r>
      <w:r>
        <w:rPr>
          <w:rFonts w:ascii="Gotham" w:eastAsia="Gotham" w:hAnsi="Gotham" w:cs="Gotham"/>
          <w:color w:val="767171"/>
          <w:sz w:val="18"/>
          <w:szCs w:val="18"/>
          <w:vertAlign w:val="superscript"/>
        </w:rPr>
        <w:footnoteReference w:id="36"/>
      </w:r>
      <w:r>
        <w:rPr>
          <w:rFonts w:ascii="Gotham" w:eastAsia="Gotham" w:hAnsi="Gotham" w:cs="Gotham"/>
          <w:color w:val="767171"/>
          <w:sz w:val="18"/>
          <w:szCs w:val="18"/>
        </w:rPr>
        <w:t xml:space="preserve">. </w:t>
      </w:r>
      <w:r>
        <w:rPr>
          <w:rFonts w:ascii="Gotham" w:eastAsia="Gotham" w:hAnsi="Gotham" w:cs="Gotham"/>
          <w:color w:val="767171"/>
          <w:sz w:val="18"/>
          <w:szCs w:val="18"/>
          <w:highlight w:val="white"/>
        </w:rPr>
        <w:t> </w:t>
      </w:r>
      <w:r>
        <w:rPr>
          <w:rFonts w:ascii="Gotham" w:eastAsia="Gotham" w:hAnsi="Gotham" w:cs="Gotham"/>
          <w:color w:val="767171"/>
          <w:sz w:val="18"/>
          <w:szCs w:val="18"/>
        </w:rPr>
        <w:t>H</w:t>
      </w:r>
      <w:hyperlink r:id="rId44">
        <w:r>
          <w:rPr>
            <w:rFonts w:ascii="Gotham" w:eastAsia="Gotham" w:hAnsi="Gotham" w:cs="Gotham"/>
            <w:color w:val="767171"/>
            <w:sz w:val="18"/>
            <w:szCs w:val="18"/>
          </w:rPr>
          <w:t xml:space="preserve">uman activities </w:t>
        </w:r>
        <w:r w:rsidR="001E72E2">
          <w:rPr>
            <w:rFonts w:ascii="Gotham" w:eastAsia="Gotham" w:hAnsi="Gotham" w:cs="Gotham"/>
            <w:color w:val="767171"/>
            <w:sz w:val="18"/>
            <w:szCs w:val="18"/>
          </w:rPr>
          <w:t xml:space="preserve">such as </w:t>
        </w:r>
        <w:r>
          <w:rPr>
            <w:rFonts w:ascii="Gotham" w:eastAsia="Gotham" w:hAnsi="Gotham" w:cs="Gotham"/>
            <w:color w:val="767171"/>
            <w:sz w:val="18"/>
            <w:szCs w:val="18"/>
          </w:rPr>
          <w:t>burning fossil fuels (coal, oil and gas), industrial agriculture and deforestation have been the main drivers of climate change</w:t>
        </w:r>
      </w:hyperlink>
      <w:r>
        <w:rPr>
          <w:rFonts w:ascii="Gotham" w:eastAsia="Gotham" w:hAnsi="Gotham" w:cs="Gotham"/>
          <w:color w:val="767171"/>
          <w:sz w:val="18"/>
          <w:szCs w:val="18"/>
        </w:rPr>
        <w:t xml:space="preserve"> since the 1800s.</w:t>
      </w:r>
    </w:p>
    <w:p w14:paraId="719F9880" w14:textId="77777777" w:rsidR="00EA7A56" w:rsidRDefault="00EA7A56" w:rsidP="00D40716">
      <w:pPr>
        <w:spacing w:after="120" w:line="360" w:lineRule="auto"/>
        <w:rPr>
          <w:rFonts w:ascii="Gotham" w:eastAsia="Gotham" w:hAnsi="Gotham" w:cs="Gotham"/>
          <w:color w:val="767171"/>
          <w:sz w:val="8"/>
          <w:szCs w:val="8"/>
        </w:rPr>
      </w:pPr>
    </w:p>
    <w:p w14:paraId="12AA613C" w14:textId="61A5084C"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CLIMATE CHANGE MITIGATION: </w:t>
      </w:r>
      <w:r w:rsidRPr="00E11D13">
        <w:rPr>
          <w:rFonts w:ascii="Gotham" w:eastAsia="Gotham" w:hAnsi="Gotham" w:cs="Gotham"/>
          <w:color w:val="767171"/>
          <w:sz w:val="18"/>
          <w:szCs w:val="18"/>
        </w:rPr>
        <w:t xml:space="preserve">Intervention(s) to reduce greenhouse </w:t>
      </w:r>
      <w:r w:rsidRPr="00E11D13">
        <w:rPr>
          <w:rFonts w:ascii="Gotham" w:eastAsia="Gotham" w:hAnsi="Gotham" w:cs="Gotham"/>
          <w:color w:val="767171"/>
          <w:sz w:val="18"/>
          <w:szCs w:val="18"/>
        </w:rPr>
        <w:br/>
        <w:t xml:space="preserve">gas emissions (the gasses that cause climate change) such as generating renewable energy from wind and solar instead of burning coal or gas, </w:t>
      </w:r>
      <w:r w:rsidRPr="00E11D13">
        <w:rPr>
          <w:rFonts w:ascii="Gotham" w:eastAsia="Gotham" w:hAnsi="Gotham" w:cs="Gotham"/>
          <w:color w:val="767171"/>
          <w:sz w:val="18"/>
          <w:szCs w:val="18"/>
        </w:rPr>
        <w:t>reducing cars on the road (</w:t>
      </w:r>
      <w:proofErr w:type="spellStart"/>
      <w:r w:rsidRPr="00E11D13">
        <w:rPr>
          <w:rFonts w:ascii="Gotham" w:eastAsia="Gotham" w:hAnsi="Gotham" w:cs="Gotham"/>
          <w:color w:val="767171"/>
          <w:sz w:val="18"/>
          <w:szCs w:val="18"/>
        </w:rPr>
        <w:t>e.g.increasing</w:t>
      </w:r>
      <w:proofErr w:type="spellEnd"/>
      <w:r w:rsidRPr="00E11D13">
        <w:rPr>
          <w:rFonts w:ascii="Gotham" w:eastAsia="Gotham" w:hAnsi="Gotham" w:cs="Gotham"/>
          <w:color w:val="767171"/>
          <w:sz w:val="18"/>
          <w:szCs w:val="18"/>
        </w:rPr>
        <w:t xml:space="preserve"> use of public transportation or cycling), planting trees (which absorb greenhouse gases) and reducing waste.  </w:t>
      </w:r>
    </w:p>
    <w:p w14:paraId="2D6102A8" w14:textId="77777777" w:rsidR="00BB7016" w:rsidRDefault="00BB7016" w:rsidP="00D40716">
      <w:pPr>
        <w:spacing w:after="120" w:line="360" w:lineRule="auto"/>
        <w:rPr>
          <w:rFonts w:ascii="Gotham" w:eastAsia="Gotham" w:hAnsi="Gotham" w:cs="Gotham"/>
          <w:color w:val="767171"/>
          <w:sz w:val="18"/>
          <w:szCs w:val="18"/>
        </w:rPr>
      </w:pPr>
    </w:p>
    <w:p w14:paraId="7DAFA1EC" w14:textId="4B7C64D3"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CLIMATE CHANGE ADAPTATION:</w:t>
      </w:r>
      <w:r>
        <w:rPr>
          <w:rFonts w:ascii="Gotham" w:eastAsia="Gotham" w:hAnsi="Gotham" w:cs="Gotham"/>
          <w:color w:val="767171"/>
          <w:sz w:val="18"/>
          <w:szCs w:val="18"/>
        </w:rPr>
        <w:t xml:space="preserve"> Actions taken in response to actual or projec</w:t>
      </w:r>
      <w:r w:rsidR="00DE60D5">
        <w:rPr>
          <w:rFonts w:ascii="Gotham" w:eastAsia="Gotham" w:hAnsi="Gotham" w:cs="Gotham"/>
          <w:color w:val="767171"/>
          <w:sz w:val="18"/>
          <w:szCs w:val="18"/>
        </w:rPr>
        <w:t>ted climate change and impacts</w:t>
      </w:r>
      <w:r w:rsidR="002B4465">
        <w:rPr>
          <w:rFonts w:ascii="Gotham" w:eastAsia="Gotham" w:hAnsi="Gotham" w:cs="Gotham"/>
          <w:color w:val="767171"/>
          <w:sz w:val="18"/>
          <w:szCs w:val="18"/>
        </w:rPr>
        <w:t xml:space="preserve"> </w:t>
      </w:r>
      <w:r>
        <w:rPr>
          <w:rFonts w:ascii="Gotham" w:eastAsia="Gotham" w:hAnsi="Gotham" w:cs="Gotham"/>
          <w:color w:val="767171"/>
          <w:sz w:val="18"/>
          <w:szCs w:val="18"/>
        </w:rPr>
        <w:t>that lead to a reduction in risks or a realisation of benefits. </w:t>
      </w:r>
    </w:p>
    <w:p w14:paraId="55E3D218" w14:textId="77777777" w:rsidR="00EA7A56" w:rsidRDefault="00EA7A56" w:rsidP="00D40716">
      <w:pPr>
        <w:spacing w:after="120" w:line="360" w:lineRule="auto"/>
        <w:rPr>
          <w:rFonts w:ascii="Gotham" w:eastAsia="Gotham" w:hAnsi="Gotham" w:cs="Gotham"/>
          <w:color w:val="767171"/>
          <w:sz w:val="8"/>
          <w:szCs w:val="8"/>
        </w:rPr>
      </w:pPr>
    </w:p>
    <w:p w14:paraId="1FFFCA32" w14:textId="77324F75"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CLIMATE JUSTICE: </w:t>
      </w:r>
      <w:r>
        <w:rPr>
          <w:rFonts w:ascii="Gotham" w:eastAsia="Gotham" w:hAnsi="Gotham" w:cs="Gotham"/>
          <w:color w:val="767171"/>
          <w:sz w:val="18"/>
          <w:szCs w:val="18"/>
          <w:highlight w:val="white"/>
        </w:rPr>
        <w:t xml:space="preserve">Justice that links development and human rights to achieve a human-centred approach to addressing </w:t>
      </w:r>
      <w:r w:rsidR="001E72E2">
        <w:rPr>
          <w:rFonts w:ascii="Gotham" w:eastAsia="Gotham" w:hAnsi="Gotham" w:cs="Gotham"/>
          <w:color w:val="767171"/>
          <w:sz w:val="18"/>
          <w:szCs w:val="18"/>
          <w:highlight w:val="white"/>
        </w:rPr>
        <w:t xml:space="preserve">the changing </w:t>
      </w:r>
      <w:r>
        <w:rPr>
          <w:rFonts w:ascii="Gotham" w:eastAsia="Gotham" w:hAnsi="Gotham" w:cs="Gotham"/>
          <w:color w:val="767171"/>
          <w:sz w:val="18"/>
          <w:szCs w:val="18"/>
          <w:highlight w:val="white"/>
        </w:rPr>
        <w:t>climate, safeguarding the rights of the most vulnerable people and sharing the burdens and benefits of climate change and its impacts equitably and fairly.</w:t>
      </w:r>
    </w:p>
    <w:p w14:paraId="32FCB416" w14:textId="77777777" w:rsidR="00EA7A56" w:rsidRDefault="00EA7A56" w:rsidP="00D40716">
      <w:pPr>
        <w:spacing w:after="120" w:line="360" w:lineRule="auto"/>
        <w:rPr>
          <w:rFonts w:ascii="Gotham" w:eastAsia="Gotham" w:hAnsi="Gotham" w:cs="Gotham"/>
          <w:color w:val="767171"/>
          <w:sz w:val="8"/>
          <w:szCs w:val="8"/>
        </w:rPr>
      </w:pPr>
    </w:p>
    <w:p w14:paraId="19956E2C" w14:textId="77777777" w:rsidR="00E11D13" w:rsidRDefault="00B37E07" w:rsidP="00D40716">
      <w:pPr>
        <w:spacing w:after="120" w:line="360" w:lineRule="auto"/>
        <w:rPr>
          <w:rFonts w:ascii="Gotham" w:eastAsia="Gotham" w:hAnsi="Gotham" w:cs="Gotham"/>
          <w:color w:val="767171"/>
          <w:sz w:val="18"/>
          <w:szCs w:val="18"/>
          <w:highlight w:val="white"/>
        </w:rPr>
      </w:pPr>
      <w:r>
        <w:rPr>
          <w:rFonts w:ascii="Gotham" w:eastAsia="Gotham" w:hAnsi="Gotham" w:cs="Gotham"/>
          <w:b/>
          <w:color w:val="767171"/>
          <w:sz w:val="18"/>
          <w:szCs w:val="18"/>
          <w:highlight w:val="white"/>
        </w:rPr>
        <w:lastRenderedPageBreak/>
        <w:t>COMMUNITY RESILIENCE</w:t>
      </w:r>
      <w:r>
        <w:rPr>
          <w:rFonts w:ascii="Gotham" w:eastAsia="Gotham" w:hAnsi="Gotham" w:cs="Gotham"/>
          <w:color w:val="767171"/>
          <w:sz w:val="18"/>
          <w:szCs w:val="18"/>
          <w:highlight w:val="white"/>
        </w:rPr>
        <w:t>: Community resilience is the ability of our society to adapt, change and transform in response to shocks and stresses</w:t>
      </w:r>
      <w:r>
        <w:rPr>
          <w:rFonts w:ascii="Gotham" w:eastAsia="Gotham" w:hAnsi="Gotham" w:cs="Gotham"/>
          <w:color w:val="767171"/>
          <w:sz w:val="18"/>
          <w:szCs w:val="18"/>
          <w:highlight w:val="white"/>
          <w:vertAlign w:val="superscript"/>
        </w:rPr>
        <w:footnoteReference w:id="37"/>
      </w:r>
      <w:r>
        <w:rPr>
          <w:rFonts w:ascii="Gotham" w:eastAsia="Gotham" w:hAnsi="Gotham" w:cs="Gotham"/>
          <w:color w:val="767171"/>
          <w:sz w:val="18"/>
          <w:szCs w:val="18"/>
          <w:highlight w:val="white"/>
        </w:rPr>
        <w:t>. It is a broad concept which encompasses nine core elements including strength in local knowledge, community networks and relationships, communication, health, governance and leadership systems, as well as sufficient resources, economic investment, disaster preparedness, and positive mental outlook.</w:t>
      </w:r>
    </w:p>
    <w:p w14:paraId="23957441" w14:textId="57FBFD61" w:rsidR="00EA7A56" w:rsidRDefault="00B37E07" w:rsidP="00D40716">
      <w:pPr>
        <w:spacing w:after="120" w:line="360" w:lineRule="auto"/>
        <w:rPr>
          <w:rFonts w:ascii="Gotham" w:eastAsia="Gotham" w:hAnsi="Gotham" w:cs="Gotham"/>
          <w:color w:val="767171"/>
          <w:sz w:val="8"/>
          <w:szCs w:val="8"/>
          <w:highlight w:val="white"/>
        </w:rPr>
      </w:pPr>
      <w:r>
        <w:rPr>
          <w:noProof/>
        </w:rPr>
        <mc:AlternateContent>
          <mc:Choice Requires="wps">
            <w:drawing>
              <wp:anchor distT="0" distB="0" distL="0" distR="0" simplePos="0" relativeHeight="251689984" behindDoc="1" locked="0" layoutInCell="1" hidden="0" allowOverlap="1" wp14:anchorId="17FEF15D" wp14:editId="2A7E2B78">
                <wp:simplePos x="0" y="0"/>
                <wp:positionH relativeFrom="column">
                  <wp:posOffset>3746500</wp:posOffset>
                </wp:positionH>
                <wp:positionV relativeFrom="paragraph">
                  <wp:posOffset>114300</wp:posOffset>
                </wp:positionV>
                <wp:extent cx="6159500" cy="793750"/>
                <wp:effectExtent l="0" t="0" r="0" b="0"/>
                <wp:wrapNone/>
                <wp:docPr id="275" name="Rectangle 275"/>
                <wp:cNvGraphicFramePr/>
                <a:graphic xmlns:a="http://schemas.openxmlformats.org/drawingml/2006/main">
                  <a:graphicData uri="http://schemas.microsoft.com/office/word/2010/wordprocessingShape">
                    <wps:wsp>
                      <wps:cNvSpPr/>
                      <wps:spPr>
                        <a:xfrm>
                          <a:off x="2278950" y="3395825"/>
                          <a:ext cx="6134100" cy="7683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42F89F7C"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17FEF15D" id="Rectangle 275" o:spid="_x0000_s1047" style="position:absolute;margin-left:295pt;margin-top:9pt;width:485pt;height:62.5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" strokecolor="white" strokeweight="1pt">
                <v:stroke startarrowwidth="narrow" startarrowlength="short" endarrowwidth="narrow" endarrowlength="short"/>
                <v:textbox inset="2.53958mm,2.53958mm,2.53958mm,2.53958mm">
                  <w:txbxContent>
                    <w:p w14:paraId="42F89F7C" w14:textId="77777777" w:rsidR="008F5A0D" w:rsidRDefault="008F5A0D">
                      <w:pPr>
                        <w:textDirection w:val="btLr"/>
                      </w:pPr>
                    </w:p>
                  </w:txbxContent>
                </v:textbox>
              </v:rect>
            </w:pict>
          </mc:Fallback>
        </mc:AlternateContent>
      </w:r>
    </w:p>
    <w:p w14:paraId="1CB3E59B" w14:textId="650CFEF3"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IPO: </w:t>
      </w:r>
      <w:r>
        <w:rPr>
          <w:rFonts w:ascii="Gotham" w:eastAsia="Gotham" w:hAnsi="Gotham" w:cs="Gotham"/>
          <w:color w:val="767171"/>
          <w:sz w:val="18"/>
          <w:szCs w:val="18"/>
        </w:rPr>
        <w:t xml:space="preserve">The Indigenous Peoples’ Organisation </w:t>
      </w:r>
      <w:r w:rsidR="00BE7ADD" w:rsidRPr="00BE7ADD">
        <w:rPr>
          <w:rFonts w:ascii="Gotham" w:eastAsia="Gotham" w:hAnsi="Gotham" w:cs="Gotham"/>
          <w:i/>
        </w:rPr>
        <w:t>–</w:t>
      </w:r>
      <w:r>
        <w:rPr>
          <w:rFonts w:ascii="Gotham" w:eastAsia="Gotham" w:hAnsi="Gotham" w:cs="Gotham"/>
          <w:color w:val="767171"/>
          <w:sz w:val="18"/>
          <w:szCs w:val="18"/>
        </w:rPr>
        <w:t xml:space="preserve"> Australia is a national coalition of 300 Aboriginal and Torres Strait Islander peak organisations, community organisations, and individual members across Australia. IPO recognise the holistic nature of systems which support the healing of climate and Country and has identified overarching priorities and legislative priorities to achieve these goals</w:t>
      </w:r>
      <w:r>
        <w:rPr>
          <w:rFonts w:ascii="Gotham" w:eastAsia="Gotham" w:hAnsi="Gotham" w:cs="Gotham"/>
          <w:color w:val="767171"/>
          <w:sz w:val="18"/>
          <w:szCs w:val="18"/>
          <w:vertAlign w:val="superscript"/>
        </w:rPr>
        <w:footnoteReference w:id="38"/>
      </w:r>
      <w:r>
        <w:rPr>
          <w:rFonts w:ascii="Gotham" w:eastAsia="Gotham" w:hAnsi="Gotham" w:cs="Gotham"/>
          <w:color w:val="767171"/>
          <w:sz w:val="18"/>
          <w:szCs w:val="18"/>
        </w:rPr>
        <w:t>.</w:t>
      </w:r>
      <w:r>
        <w:rPr>
          <w:noProof/>
        </w:rPr>
        <mc:AlternateContent>
          <mc:Choice Requires="wps">
            <w:drawing>
              <wp:anchor distT="0" distB="0" distL="0" distR="0" simplePos="0" relativeHeight="251691008" behindDoc="1" locked="0" layoutInCell="1" hidden="0" allowOverlap="1" wp14:anchorId="4556544A" wp14:editId="1BEC6F7B">
                <wp:simplePos x="0" y="0"/>
                <wp:positionH relativeFrom="column">
                  <wp:posOffset>1790700</wp:posOffset>
                </wp:positionH>
                <wp:positionV relativeFrom="paragraph">
                  <wp:posOffset>-279399</wp:posOffset>
                </wp:positionV>
                <wp:extent cx="6159500" cy="793750"/>
                <wp:effectExtent l="0" t="0" r="0" b="0"/>
                <wp:wrapNone/>
                <wp:docPr id="276" name="Rectangle 276"/>
                <wp:cNvGraphicFramePr/>
                <a:graphic xmlns:a="http://schemas.openxmlformats.org/drawingml/2006/main">
                  <a:graphicData uri="http://schemas.microsoft.com/office/word/2010/wordprocessingShape">
                    <wps:wsp>
                      <wps:cNvSpPr/>
                      <wps:spPr>
                        <a:xfrm>
                          <a:off x="2278950" y="3395825"/>
                          <a:ext cx="6134100" cy="7683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649996B8"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4556544A" id="Rectangle 276" o:spid="_x0000_s1048" style="position:absolute;margin-left:141pt;margin-top:-22pt;width:485pt;height:62.5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" strokecolor="white" strokeweight="1pt">
                <v:stroke startarrowwidth="narrow" startarrowlength="short" endarrowwidth="narrow" endarrowlength="short"/>
                <v:textbox inset="2.53958mm,2.53958mm,2.53958mm,2.53958mm">
                  <w:txbxContent>
                    <w:p w14:paraId="649996B8" w14:textId="77777777" w:rsidR="008F5A0D" w:rsidRDefault="008F5A0D">
                      <w:pPr>
                        <w:textDirection w:val="btLr"/>
                      </w:pPr>
                    </w:p>
                  </w:txbxContent>
                </v:textbox>
              </v:rect>
            </w:pict>
          </mc:Fallback>
        </mc:AlternateContent>
      </w:r>
      <w:r>
        <w:rPr>
          <w:noProof/>
        </w:rPr>
        <mc:AlternateContent>
          <mc:Choice Requires="wps">
            <w:drawing>
              <wp:anchor distT="0" distB="0" distL="0" distR="0" simplePos="0" relativeHeight="251692032" behindDoc="1" locked="0" layoutInCell="1" hidden="0" allowOverlap="1" wp14:anchorId="587D77EE" wp14:editId="606ED2C8">
                <wp:simplePos x="0" y="0"/>
                <wp:positionH relativeFrom="column">
                  <wp:posOffset>1638300</wp:posOffset>
                </wp:positionH>
                <wp:positionV relativeFrom="paragraph">
                  <wp:posOffset>533400</wp:posOffset>
                </wp:positionV>
                <wp:extent cx="2273300" cy="1358900"/>
                <wp:effectExtent l="0" t="0" r="0" b="0"/>
                <wp:wrapNone/>
                <wp:docPr id="273" name="Rectangle 273"/>
                <wp:cNvGraphicFramePr/>
                <a:graphic xmlns:a="http://schemas.openxmlformats.org/drawingml/2006/main">
                  <a:graphicData uri="http://schemas.microsoft.com/office/word/2010/wordprocessingShape">
                    <wps:wsp>
                      <wps:cNvSpPr/>
                      <wps:spPr>
                        <a:xfrm>
                          <a:off x="4222050" y="3113250"/>
                          <a:ext cx="2247900" cy="13335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4715A080"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587D77EE" id="Rectangle 273" o:spid="_x0000_s1049" style="position:absolute;margin-left:129pt;margin-top:42pt;width:179pt;height:107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" fillcolor="white [3201]" strokecolor="white [3201]" strokeweight="1pt">
                <v:stroke startarrowwidth="narrow" startarrowlength="short" endarrowwidth="narrow" endarrowlength="short"/>
                <v:textbox inset="2.53958mm,2.53958mm,2.53958mm,2.53958mm">
                  <w:txbxContent>
                    <w:p w14:paraId="4715A080" w14:textId="77777777" w:rsidR="008F5A0D" w:rsidRDefault="008F5A0D">
                      <w:pPr>
                        <w:textDirection w:val="btLr"/>
                      </w:pPr>
                    </w:p>
                  </w:txbxContent>
                </v:textbox>
              </v:rect>
            </w:pict>
          </mc:Fallback>
        </mc:AlternateContent>
      </w:r>
    </w:p>
    <w:p w14:paraId="3C7C1A5D" w14:textId="77777777" w:rsidR="00EA7A56" w:rsidRDefault="00EA7A56" w:rsidP="00D40716">
      <w:pPr>
        <w:spacing w:after="120" w:line="360" w:lineRule="auto"/>
        <w:rPr>
          <w:rFonts w:ascii="Gotham" w:eastAsia="Gotham" w:hAnsi="Gotham" w:cs="Gotham"/>
          <w:color w:val="767171"/>
          <w:sz w:val="8"/>
          <w:szCs w:val="8"/>
        </w:rPr>
      </w:pPr>
    </w:p>
    <w:p w14:paraId="000C3E53" w14:textId="77777777"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LGA:</w:t>
      </w:r>
      <w:r>
        <w:rPr>
          <w:rFonts w:ascii="Gotham" w:eastAsia="Gotham" w:hAnsi="Gotham" w:cs="Gotham"/>
          <w:color w:val="767171"/>
          <w:sz w:val="18"/>
          <w:szCs w:val="18"/>
        </w:rPr>
        <w:t xml:space="preserve"> Local Government Area </w:t>
      </w:r>
    </w:p>
    <w:p w14:paraId="70BFB623" w14:textId="77777777" w:rsidR="00EA7A56" w:rsidRDefault="00EA7A56" w:rsidP="00D40716">
      <w:pPr>
        <w:spacing w:after="120" w:line="360" w:lineRule="auto"/>
        <w:rPr>
          <w:rFonts w:ascii="Gotham" w:eastAsia="Gotham" w:hAnsi="Gotham" w:cs="Gotham"/>
          <w:color w:val="767171"/>
          <w:sz w:val="8"/>
          <w:szCs w:val="8"/>
        </w:rPr>
      </w:pPr>
    </w:p>
    <w:p w14:paraId="05BB6191" w14:textId="77777777"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NEIGHBOURHOOD HOUSES VICTORIA: </w:t>
      </w:r>
      <w:r>
        <w:rPr>
          <w:rFonts w:ascii="Gotham" w:eastAsia="Gotham" w:hAnsi="Gotham" w:cs="Gotham"/>
          <w:color w:val="767171"/>
          <w:sz w:val="18"/>
          <w:szCs w:val="18"/>
        </w:rPr>
        <w:t>The peak body for 400 neighbourhood houses and community centres across Victoria.</w:t>
      </w:r>
    </w:p>
    <w:p w14:paraId="009ABABE" w14:textId="77777777" w:rsidR="00EA7A56" w:rsidRDefault="00EA7A56" w:rsidP="00D40716">
      <w:pPr>
        <w:spacing w:after="120" w:line="360" w:lineRule="auto"/>
        <w:rPr>
          <w:rFonts w:ascii="Gotham" w:eastAsia="Gotham" w:hAnsi="Gotham" w:cs="Gotham"/>
          <w:color w:val="767171"/>
          <w:sz w:val="8"/>
          <w:szCs w:val="8"/>
        </w:rPr>
      </w:pPr>
    </w:p>
    <w:p w14:paraId="4AFAADF1" w14:textId="77777777" w:rsidR="00EA7A56" w:rsidRDefault="00B37E07" w:rsidP="00D40716">
      <w:pPr>
        <w:spacing w:after="120" w:line="360" w:lineRule="auto"/>
        <w:rPr>
          <w:rFonts w:ascii="Gotham" w:eastAsia="Gotham" w:hAnsi="Gotham" w:cs="Gotham"/>
          <w:color w:val="767171"/>
          <w:sz w:val="8"/>
          <w:szCs w:val="8"/>
        </w:rPr>
      </w:pPr>
      <w:r>
        <w:rPr>
          <w:rFonts w:ascii="Gotham" w:eastAsia="Gotham" w:hAnsi="Gotham" w:cs="Gotham"/>
          <w:b/>
          <w:color w:val="767171"/>
          <w:sz w:val="18"/>
          <w:szCs w:val="18"/>
        </w:rPr>
        <w:t xml:space="preserve">RESILIENCE: </w:t>
      </w:r>
      <w:r>
        <w:rPr>
          <w:rFonts w:ascii="Gotham" w:eastAsia="Gotham" w:hAnsi="Gotham" w:cs="Gotham"/>
          <w:color w:val="767171"/>
          <w:sz w:val="18"/>
          <w:szCs w:val="18"/>
          <w:highlight w:val="white"/>
        </w:rPr>
        <w:t xml:space="preserve">According to the IPCC (2018) resilience may be defined as, “the capacity of social, economic and environmental systems to cope with a hazardous event or trend or disturbance, responding or reorganizing in ways that maintain their essential function, identity and structure while also maintaining the capacity for </w:t>
      </w:r>
      <w:r>
        <w:rPr>
          <w:rFonts w:ascii="Gotham" w:eastAsia="Gotham" w:hAnsi="Gotham" w:cs="Gotham"/>
          <w:i/>
          <w:color w:val="767171"/>
          <w:sz w:val="18"/>
          <w:szCs w:val="18"/>
          <w:highlight w:val="white"/>
        </w:rPr>
        <w:t>adaptation</w:t>
      </w:r>
      <w:r>
        <w:rPr>
          <w:rFonts w:ascii="Gotham" w:eastAsia="Gotham" w:hAnsi="Gotham" w:cs="Gotham"/>
          <w:color w:val="767171"/>
          <w:sz w:val="18"/>
          <w:szCs w:val="18"/>
          <w:highlight w:val="white"/>
        </w:rPr>
        <w:t xml:space="preserve">, learning and </w:t>
      </w:r>
      <w:r>
        <w:rPr>
          <w:rFonts w:ascii="Gotham" w:eastAsia="Gotham" w:hAnsi="Gotham" w:cs="Gotham"/>
          <w:i/>
          <w:color w:val="767171"/>
          <w:sz w:val="18"/>
          <w:szCs w:val="18"/>
          <w:highlight w:val="white"/>
        </w:rPr>
        <w:t>transformation</w:t>
      </w:r>
      <w:r>
        <w:rPr>
          <w:rFonts w:ascii="Gotham" w:eastAsia="Gotham" w:hAnsi="Gotham" w:cs="Gotham"/>
          <w:i/>
          <w:color w:val="767171"/>
          <w:sz w:val="18"/>
          <w:szCs w:val="18"/>
          <w:highlight w:val="white"/>
          <w:vertAlign w:val="superscript"/>
        </w:rPr>
        <w:footnoteReference w:id="39"/>
      </w:r>
      <w:r>
        <w:rPr>
          <w:rFonts w:ascii="Gotham" w:eastAsia="Gotham" w:hAnsi="Gotham" w:cs="Gotham"/>
          <w:color w:val="767171"/>
          <w:sz w:val="18"/>
          <w:szCs w:val="18"/>
          <w:highlight w:val="white"/>
        </w:rPr>
        <w:t>.”</w:t>
      </w:r>
      <w:r>
        <w:rPr>
          <w:rFonts w:ascii="Gotham" w:eastAsia="Gotham" w:hAnsi="Gotham" w:cs="Gotham"/>
          <w:color w:val="767171"/>
          <w:sz w:val="18"/>
          <w:szCs w:val="18"/>
        </w:rPr>
        <w:br/>
      </w:r>
    </w:p>
    <w:p w14:paraId="0DEFC2C2" w14:textId="0A057774"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SUSTAINABILITY</w:t>
      </w:r>
      <w:r>
        <w:rPr>
          <w:rFonts w:ascii="Gotham" w:eastAsia="Gotham" w:hAnsi="Gotham" w:cs="Gotham"/>
          <w:color w:val="767171"/>
          <w:sz w:val="18"/>
          <w:szCs w:val="18"/>
        </w:rPr>
        <w:t xml:space="preserve">: </w:t>
      </w:r>
      <w:r>
        <w:rPr>
          <w:rFonts w:ascii="Gotham" w:eastAsia="Gotham" w:hAnsi="Gotham" w:cs="Gotham"/>
          <w:color w:val="767171"/>
          <w:sz w:val="18"/>
          <w:szCs w:val="18"/>
          <w:highlight w:val="white"/>
        </w:rPr>
        <w:t xml:space="preserve">A range of dynamic processes which ensure the equitable endurance of </w:t>
      </w:r>
      <w:r>
        <w:rPr>
          <w:rFonts w:ascii="Gotham" w:eastAsia="Gotham" w:hAnsi="Gotham" w:cs="Gotham"/>
          <w:i/>
          <w:color w:val="767171"/>
          <w:sz w:val="18"/>
          <w:szCs w:val="18"/>
          <w:highlight w:val="white"/>
        </w:rPr>
        <w:t>natural</w:t>
      </w:r>
      <w:r>
        <w:rPr>
          <w:rFonts w:ascii="Gotham" w:eastAsia="Gotham" w:hAnsi="Gotham" w:cs="Gotham"/>
          <w:color w:val="767171"/>
          <w:sz w:val="18"/>
          <w:szCs w:val="18"/>
          <w:highlight w:val="white"/>
        </w:rPr>
        <w:t xml:space="preserve"> and </w:t>
      </w:r>
      <w:r>
        <w:rPr>
          <w:rFonts w:ascii="Gotham" w:eastAsia="Gotham" w:hAnsi="Gotham" w:cs="Gotham"/>
          <w:i/>
          <w:color w:val="767171"/>
          <w:sz w:val="18"/>
          <w:szCs w:val="18"/>
          <w:highlight w:val="white"/>
        </w:rPr>
        <w:t xml:space="preserve">human systems </w:t>
      </w:r>
      <w:r>
        <w:rPr>
          <w:rFonts w:ascii="Gotham" w:eastAsia="Gotham" w:hAnsi="Gotham" w:cs="Gotham"/>
          <w:color w:val="767171"/>
          <w:sz w:val="18"/>
          <w:szCs w:val="18"/>
          <w:highlight w:val="white"/>
        </w:rPr>
        <w:t xml:space="preserve">(e.g. </w:t>
      </w:r>
      <w:r w:rsidR="005B79B7">
        <w:rPr>
          <w:rFonts w:ascii="Gotham" w:eastAsia="Gotham" w:hAnsi="Gotham" w:cs="Gotham"/>
          <w:color w:val="767171"/>
          <w:sz w:val="18"/>
          <w:szCs w:val="18"/>
          <w:highlight w:val="white"/>
        </w:rPr>
        <w:t xml:space="preserve">reducing waste to landfill, </w:t>
      </w:r>
      <w:r>
        <w:rPr>
          <w:rFonts w:ascii="Gotham" w:eastAsia="Gotham" w:hAnsi="Gotham" w:cs="Gotham"/>
          <w:color w:val="767171"/>
          <w:sz w:val="18"/>
          <w:szCs w:val="18"/>
          <w:highlight w:val="white"/>
        </w:rPr>
        <w:t>composting food waste</w:t>
      </w:r>
      <w:r w:rsidR="005B79B7">
        <w:rPr>
          <w:rFonts w:ascii="Gotham" w:eastAsia="Gotham" w:hAnsi="Gotham" w:cs="Gotham"/>
          <w:color w:val="767171"/>
          <w:sz w:val="18"/>
          <w:szCs w:val="18"/>
          <w:highlight w:val="white"/>
        </w:rPr>
        <w:t xml:space="preserve"> or switching to energy efficient appliances</w:t>
      </w:r>
      <w:r>
        <w:rPr>
          <w:rFonts w:ascii="Gotham" w:eastAsia="Gotham" w:hAnsi="Gotham" w:cs="Gotham"/>
          <w:color w:val="767171"/>
          <w:sz w:val="18"/>
          <w:szCs w:val="18"/>
          <w:highlight w:val="white"/>
        </w:rPr>
        <w:t>).</w:t>
      </w:r>
    </w:p>
    <w:p w14:paraId="420F4100" w14:textId="77777777" w:rsidR="00EA7A56" w:rsidRDefault="00B37E07" w:rsidP="00D40716">
      <w:pPr>
        <w:spacing w:after="120" w:line="360" w:lineRule="auto"/>
        <w:rPr>
          <w:rFonts w:ascii="Gotham" w:eastAsia="Gotham" w:hAnsi="Gotham" w:cs="Gotham"/>
          <w:b/>
          <w:color w:val="767171"/>
          <w:sz w:val="18"/>
          <w:szCs w:val="18"/>
        </w:rPr>
      </w:pPr>
      <w:r>
        <w:rPr>
          <w:rFonts w:ascii="Gotham" w:eastAsia="Gotham" w:hAnsi="Gotham" w:cs="Gotham"/>
          <w:b/>
          <w:color w:val="767171"/>
          <w:sz w:val="18"/>
          <w:szCs w:val="18"/>
        </w:rPr>
        <w:t xml:space="preserve">SUSTAINABLE DEVELOPMENT: </w:t>
      </w:r>
      <w:r>
        <w:rPr>
          <w:rFonts w:ascii="Gotham" w:eastAsia="Gotham" w:hAnsi="Gotham" w:cs="Gotham"/>
          <w:color w:val="767171"/>
          <w:sz w:val="18"/>
          <w:szCs w:val="18"/>
          <w:highlight w:val="white"/>
        </w:rPr>
        <w:t>Development that balances social, economic and environmental concerns and meets present needs without negatively impacting the ability of future generations to meet their own needs</w:t>
      </w:r>
      <w:r>
        <w:rPr>
          <w:rFonts w:ascii="Gotham" w:eastAsia="Gotham" w:hAnsi="Gotham" w:cs="Gotham"/>
          <w:color w:val="767171"/>
          <w:sz w:val="18"/>
          <w:szCs w:val="18"/>
          <w:highlight w:val="white"/>
          <w:vertAlign w:val="superscript"/>
        </w:rPr>
        <w:footnoteReference w:id="40"/>
      </w:r>
      <w:r>
        <w:rPr>
          <w:rFonts w:ascii="Gotham" w:eastAsia="Gotham" w:hAnsi="Gotham" w:cs="Gotham"/>
          <w:color w:val="767171"/>
          <w:sz w:val="18"/>
          <w:szCs w:val="18"/>
          <w:highlight w:val="white"/>
        </w:rPr>
        <w:t>.  </w:t>
      </w:r>
    </w:p>
    <w:p w14:paraId="5E3D8380" w14:textId="77777777" w:rsidR="00EA7A56" w:rsidRDefault="00EA7A56" w:rsidP="00D40716">
      <w:pPr>
        <w:spacing w:after="120" w:line="360" w:lineRule="auto"/>
        <w:rPr>
          <w:rFonts w:ascii="Gotham" w:eastAsia="Gotham" w:hAnsi="Gotham" w:cs="Gotham"/>
          <w:color w:val="767171"/>
          <w:sz w:val="8"/>
          <w:szCs w:val="8"/>
        </w:rPr>
      </w:pPr>
    </w:p>
    <w:p w14:paraId="78EAB1EB" w14:textId="77777777"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SUSTAINABLE DEVELOPMENT GOALS (SDGs): </w:t>
      </w:r>
      <w:r>
        <w:rPr>
          <w:rFonts w:ascii="Gotham" w:eastAsia="Gotham" w:hAnsi="Gotham" w:cs="Gotham"/>
          <w:color w:val="767171"/>
          <w:sz w:val="18"/>
          <w:szCs w:val="18"/>
          <w:highlight w:val="white"/>
        </w:rPr>
        <w:t xml:space="preserve">The 17 global goals for development for all countries established by the United Nations through a participatory process and elaborated in the </w:t>
      </w:r>
      <w:r>
        <w:rPr>
          <w:rFonts w:ascii="Gotham" w:eastAsia="Gotham" w:hAnsi="Gotham" w:cs="Gotham"/>
          <w:i/>
          <w:color w:val="767171"/>
          <w:sz w:val="18"/>
          <w:szCs w:val="18"/>
          <w:highlight w:val="white"/>
        </w:rPr>
        <w:t>2030 Agenda for Sustainable Development</w:t>
      </w:r>
      <w:r>
        <w:rPr>
          <w:rFonts w:ascii="Gotham" w:eastAsia="Gotham" w:hAnsi="Gotham" w:cs="Gotham"/>
          <w:i/>
          <w:color w:val="767171"/>
          <w:sz w:val="18"/>
          <w:szCs w:val="18"/>
          <w:highlight w:val="white"/>
          <w:vertAlign w:val="superscript"/>
        </w:rPr>
        <w:footnoteReference w:id="41"/>
      </w:r>
      <w:r>
        <w:rPr>
          <w:rFonts w:ascii="Gotham" w:eastAsia="Gotham" w:hAnsi="Gotham" w:cs="Gotham"/>
          <w:color w:val="767171"/>
          <w:sz w:val="18"/>
          <w:szCs w:val="18"/>
          <w:highlight w:val="white"/>
        </w:rPr>
        <w:t>.</w:t>
      </w:r>
    </w:p>
    <w:p w14:paraId="5EB87E34" w14:textId="77777777" w:rsidR="00EA7A56" w:rsidRDefault="00EA7A56" w:rsidP="00D40716">
      <w:pPr>
        <w:spacing w:after="120" w:line="360" w:lineRule="auto"/>
        <w:rPr>
          <w:rFonts w:ascii="Gotham" w:eastAsia="Gotham" w:hAnsi="Gotham" w:cs="Gotham"/>
          <w:color w:val="767171"/>
          <w:sz w:val="8"/>
          <w:szCs w:val="8"/>
        </w:rPr>
      </w:pPr>
    </w:p>
    <w:p w14:paraId="66CE7837" w14:textId="77777777"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highlight w:val="white"/>
        </w:rPr>
        <w:t>UNFCCC:</w:t>
      </w:r>
      <w:r>
        <w:rPr>
          <w:rFonts w:ascii="Gotham" w:eastAsia="Gotham" w:hAnsi="Gotham" w:cs="Gotham"/>
          <w:color w:val="767171"/>
          <w:sz w:val="18"/>
          <w:szCs w:val="18"/>
          <w:highlight w:val="white"/>
        </w:rPr>
        <w:t xml:space="preserve"> United Nations Framework Convention on Climate Change</w:t>
      </w:r>
    </w:p>
    <w:p w14:paraId="19E6C254" w14:textId="77777777" w:rsidR="00EA7A56" w:rsidRDefault="00EA7A56" w:rsidP="00D40716">
      <w:pPr>
        <w:spacing w:after="120" w:line="360" w:lineRule="auto"/>
        <w:rPr>
          <w:rFonts w:ascii="Gotham" w:eastAsia="Gotham" w:hAnsi="Gotham" w:cs="Gotham"/>
          <w:color w:val="767171"/>
          <w:sz w:val="8"/>
          <w:szCs w:val="8"/>
        </w:rPr>
      </w:pPr>
    </w:p>
    <w:p w14:paraId="44B9DD04" w14:textId="77777777" w:rsidR="00EA7A56" w:rsidRDefault="00B37E07" w:rsidP="00D40716">
      <w:pPr>
        <w:spacing w:after="120" w:line="360" w:lineRule="auto"/>
        <w:rPr>
          <w:rFonts w:ascii="Gotham" w:eastAsia="Gotham" w:hAnsi="Gotham" w:cs="Gotham"/>
          <w:color w:val="767171"/>
          <w:sz w:val="18"/>
          <w:szCs w:val="18"/>
        </w:rPr>
      </w:pPr>
      <w:r>
        <w:rPr>
          <w:rFonts w:ascii="Gotham" w:eastAsia="Gotham" w:hAnsi="Gotham" w:cs="Gotham"/>
          <w:b/>
          <w:color w:val="767171"/>
          <w:sz w:val="18"/>
          <w:szCs w:val="18"/>
        </w:rPr>
        <w:t xml:space="preserve">VULNERABILITY: </w:t>
      </w:r>
      <w:r>
        <w:rPr>
          <w:rFonts w:ascii="Gotham" w:eastAsia="Gotham" w:hAnsi="Gotham" w:cs="Gotham"/>
          <w:color w:val="767171"/>
          <w:sz w:val="18"/>
          <w:szCs w:val="18"/>
        </w:rPr>
        <w:t>The degree to which a system, sector or social group is susceptible to the adverse effects of climate change; vulnerability depends on the nature of the climate changes to which the system is exposed, its sensitivity to those changes and its adaptive capacity. </w:t>
      </w:r>
    </w:p>
    <w:p w14:paraId="2960CDC1" w14:textId="77777777" w:rsidR="00EA7A56" w:rsidRDefault="00B37E07" w:rsidP="00D40716">
      <w:pPr>
        <w:spacing w:after="120"/>
        <w:rPr>
          <w:rFonts w:ascii="Gotham" w:eastAsia="Gotham" w:hAnsi="Gotham" w:cs="Gotham"/>
          <w:color w:val="767171"/>
          <w:sz w:val="20"/>
          <w:szCs w:val="20"/>
        </w:rPr>
        <w:sectPr w:rsidR="00EA7A56" w:rsidSect="00D40716">
          <w:type w:val="continuous"/>
          <w:pgSz w:w="16838" w:h="11906" w:orient="landscape"/>
          <w:pgMar w:top="1440" w:right="1440" w:bottom="1440" w:left="1440" w:header="708" w:footer="170" w:gutter="0"/>
          <w:cols w:num="2" w:space="720"/>
        </w:sectPr>
      </w:pPr>
      <w:r>
        <w:rPr>
          <w:rFonts w:ascii="Gotham" w:eastAsia="Gotham" w:hAnsi="Gotham" w:cs="Gotham"/>
          <w:color w:val="767171"/>
          <w:sz w:val="20"/>
          <w:szCs w:val="20"/>
        </w:rPr>
        <w:br/>
      </w:r>
    </w:p>
    <w:p w14:paraId="01C21CCA" w14:textId="77777777" w:rsidR="00EA7A56" w:rsidRDefault="00EA7A56" w:rsidP="00D40716">
      <w:pPr>
        <w:spacing w:after="120"/>
        <w:rPr>
          <w:rFonts w:ascii="Gotham" w:eastAsia="Gotham" w:hAnsi="Gotham" w:cs="Gotham"/>
          <w:color w:val="767171"/>
          <w:sz w:val="20"/>
          <w:szCs w:val="20"/>
        </w:rPr>
      </w:pPr>
    </w:p>
    <w:p w14:paraId="0ED7234A" w14:textId="77777777" w:rsidR="00BB7016" w:rsidRDefault="00BB7016" w:rsidP="00D40716">
      <w:pPr>
        <w:spacing w:after="120"/>
        <w:rPr>
          <w:rFonts w:ascii="Gill Sans" w:eastAsia="Gill Sans" w:hAnsi="Gill Sans" w:cs="Gill Sans"/>
          <w:color w:val="85AD9B"/>
          <w:sz w:val="48"/>
          <w:szCs w:val="48"/>
        </w:rPr>
      </w:pPr>
    </w:p>
    <w:p w14:paraId="6E71804F" w14:textId="77777777" w:rsidR="005B68DA" w:rsidRDefault="005B68DA" w:rsidP="00D40716">
      <w:pPr>
        <w:spacing w:after="120"/>
        <w:rPr>
          <w:rFonts w:ascii="Gill Sans" w:eastAsia="Gill Sans" w:hAnsi="Gill Sans" w:cs="Gill Sans"/>
          <w:color w:val="85AD9B"/>
          <w:sz w:val="48"/>
          <w:szCs w:val="48"/>
        </w:rPr>
      </w:pPr>
    </w:p>
    <w:p w14:paraId="2019A160" w14:textId="77777777" w:rsidR="00D40716" w:rsidRDefault="00D40716" w:rsidP="00D40716">
      <w:pPr>
        <w:spacing w:after="120"/>
        <w:rPr>
          <w:rFonts w:ascii="Gill Sans" w:eastAsia="Gill Sans" w:hAnsi="Gill Sans" w:cs="Gill Sans"/>
          <w:color w:val="85AD9B"/>
          <w:sz w:val="48"/>
          <w:szCs w:val="48"/>
        </w:rPr>
      </w:pPr>
    </w:p>
    <w:p w14:paraId="135450E9" w14:textId="3D5279DB" w:rsidR="00EA7A56" w:rsidRDefault="00B37E07" w:rsidP="00D40716">
      <w:pPr>
        <w:spacing w:after="120"/>
        <w:rPr>
          <w:rFonts w:ascii="Gill Sans" w:eastAsia="Gill Sans" w:hAnsi="Gill Sans" w:cs="Gill Sans"/>
          <w:color w:val="85AD9B"/>
          <w:sz w:val="48"/>
          <w:szCs w:val="48"/>
        </w:rPr>
      </w:pPr>
      <w:r>
        <w:rPr>
          <w:noProof/>
        </w:rPr>
        <mc:AlternateContent>
          <mc:Choice Requires="wps">
            <w:drawing>
              <wp:anchor distT="0" distB="0" distL="0" distR="0" simplePos="0" relativeHeight="251693056" behindDoc="1" locked="0" layoutInCell="1" hidden="0" allowOverlap="1" wp14:anchorId="16991D06" wp14:editId="0AFB24E8">
                <wp:simplePos x="0" y="0"/>
                <wp:positionH relativeFrom="column">
                  <wp:posOffset>3708400</wp:posOffset>
                </wp:positionH>
                <wp:positionV relativeFrom="paragraph">
                  <wp:posOffset>279400</wp:posOffset>
                </wp:positionV>
                <wp:extent cx="5492750" cy="1524000"/>
                <wp:effectExtent l="0" t="0" r="0" b="0"/>
                <wp:wrapNone/>
                <wp:docPr id="274" name="Rectangle 274"/>
                <wp:cNvGraphicFramePr/>
                <a:graphic xmlns:a="http://schemas.openxmlformats.org/drawingml/2006/main">
                  <a:graphicData uri="http://schemas.microsoft.com/office/word/2010/wordprocessingShape">
                    <wps:wsp>
                      <wps:cNvSpPr/>
                      <wps:spPr>
                        <a:xfrm>
                          <a:off x="2612325" y="3030700"/>
                          <a:ext cx="5467350" cy="14986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CFEEF2D"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16991D06" id="Rectangle 274" o:spid="_x0000_s1050" style="position:absolute;margin-left:292pt;margin-top:22pt;width:432.5pt;height:120pt;z-index:-2516234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" fillcolor="white [3201]" strokecolor="white [3201]" strokeweight="1pt">
                <v:stroke startarrowwidth="narrow" startarrowlength="short" endarrowwidth="narrow" endarrowlength="short"/>
                <v:textbox inset="2.53958mm,2.53958mm,2.53958mm,2.53958mm">
                  <w:txbxContent>
                    <w:p w14:paraId="5CFEEF2D" w14:textId="77777777" w:rsidR="008F5A0D" w:rsidRDefault="008F5A0D">
                      <w:pPr>
                        <w:textDirection w:val="btLr"/>
                      </w:pPr>
                    </w:p>
                  </w:txbxContent>
                </v:textbox>
              </v:rect>
            </w:pict>
          </mc:Fallback>
        </mc:AlternateContent>
      </w:r>
    </w:p>
    <w:p w14:paraId="3930BC34" w14:textId="77777777" w:rsidR="004F7881" w:rsidRDefault="004F7881">
      <w:pPr>
        <w:rPr>
          <w:rFonts w:ascii="Gill Sans" w:eastAsia="Gill Sans" w:hAnsi="Gill Sans" w:cs="Gill Sans"/>
          <w:color w:val="85AD9B"/>
          <w:sz w:val="48"/>
          <w:szCs w:val="48"/>
        </w:rPr>
      </w:pPr>
      <w:r>
        <w:rPr>
          <w:rFonts w:ascii="Gill Sans" w:eastAsia="Gill Sans" w:hAnsi="Gill Sans" w:cs="Gill Sans"/>
          <w:color w:val="85AD9B"/>
          <w:sz w:val="48"/>
          <w:szCs w:val="48"/>
        </w:rPr>
        <w:br w:type="page"/>
      </w:r>
    </w:p>
    <w:p w14:paraId="24B0B803" w14:textId="0AF6CD5A" w:rsidR="00EA7A56" w:rsidRDefault="00B37E07" w:rsidP="00D40716">
      <w:pPr>
        <w:spacing w:after="120"/>
        <w:rPr>
          <w:rFonts w:ascii="Gill Sans" w:eastAsia="Gill Sans" w:hAnsi="Gill Sans" w:cs="Gill Sans"/>
          <w:color w:val="85AD9B"/>
          <w:sz w:val="48"/>
          <w:szCs w:val="48"/>
        </w:rPr>
      </w:pPr>
      <w:r>
        <w:rPr>
          <w:rFonts w:ascii="Gill Sans" w:eastAsia="Gill Sans" w:hAnsi="Gill Sans" w:cs="Gill Sans"/>
          <w:color w:val="85AD9B"/>
          <w:sz w:val="48"/>
          <w:szCs w:val="48"/>
        </w:rPr>
        <w:lastRenderedPageBreak/>
        <w:t>REFERENCES</w:t>
      </w:r>
      <w:r>
        <w:rPr>
          <w:noProof/>
        </w:rPr>
        <mc:AlternateContent>
          <mc:Choice Requires="wps">
            <w:drawing>
              <wp:anchor distT="0" distB="0" distL="0" distR="0" simplePos="0" relativeHeight="251694080" behindDoc="1" locked="0" layoutInCell="1" hidden="0" allowOverlap="1" wp14:anchorId="5FC394D2" wp14:editId="6D31337F">
                <wp:simplePos x="0" y="0"/>
                <wp:positionH relativeFrom="column">
                  <wp:posOffset>6248400</wp:posOffset>
                </wp:positionH>
                <wp:positionV relativeFrom="paragraph">
                  <wp:posOffset>457200</wp:posOffset>
                </wp:positionV>
                <wp:extent cx="2203450" cy="1524000"/>
                <wp:effectExtent l="0" t="0" r="0" b="0"/>
                <wp:wrapNone/>
                <wp:docPr id="281" name="Rectangle 281"/>
                <wp:cNvGraphicFramePr/>
                <a:graphic xmlns:a="http://schemas.openxmlformats.org/drawingml/2006/main">
                  <a:graphicData uri="http://schemas.microsoft.com/office/word/2010/wordprocessingShape">
                    <wps:wsp>
                      <wps:cNvSpPr/>
                      <wps:spPr>
                        <a:xfrm>
                          <a:off x="4256975" y="3030700"/>
                          <a:ext cx="2178050" cy="14986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4A12AA5"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5FC394D2" id="Rectangle 281" o:spid="_x0000_s1051" style="position:absolute;margin-left:492pt;margin-top:36pt;width:173.5pt;height:120pt;z-index:-2516224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" fillcolor="white [3201]" strokecolor="white [3201]" strokeweight="1pt">
                <v:stroke startarrowwidth="narrow" startarrowlength="short" endarrowwidth="narrow" endarrowlength="short"/>
                <v:textbox inset="2.53958mm,2.53958mm,2.53958mm,2.53958mm">
                  <w:txbxContent>
                    <w:p w14:paraId="64A12AA5" w14:textId="77777777" w:rsidR="008F5A0D" w:rsidRDefault="008F5A0D">
                      <w:pPr>
                        <w:textDirection w:val="btLr"/>
                      </w:pPr>
                    </w:p>
                  </w:txbxContent>
                </v:textbox>
              </v:rect>
            </w:pict>
          </mc:Fallback>
        </mc:AlternateContent>
      </w:r>
    </w:p>
    <w:p w14:paraId="2A901BDD" w14:textId="77777777" w:rsidR="00EA7A56" w:rsidRDefault="00B37E07" w:rsidP="00D40716">
      <w:pPr>
        <w:spacing w:after="120" w:line="276" w:lineRule="auto"/>
        <w:rPr>
          <w:rFonts w:ascii="Gotham" w:eastAsia="Gotham" w:hAnsi="Gotham" w:cs="Gotham"/>
          <w:color w:val="767171"/>
          <w:sz w:val="18"/>
          <w:szCs w:val="18"/>
        </w:rPr>
        <w:sectPr w:rsidR="00EA7A56" w:rsidSect="00D40716">
          <w:type w:val="continuous"/>
          <w:pgSz w:w="16838" w:h="11906" w:orient="landscape"/>
          <w:pgMar w:top="1440" w:right="1440" w:bottom="1440" w:left="1440" w:header="708" w:footer="170" w:gutter="0"/>
          <w:cols w:num="2" w:space="720"/>
        </w:sectPr>
      </w:pPr>
      <w:r>
        <w:rPr>
          <w:noProof/>
        </w:rPr>
        <mc:AlternateContent>
          <mc:Choice Requires="wps">
            <w:drawing>
              <wp:anchor distT="0" distB="0" distL="0" distR="0" simplePos="0" relativeHeight="251695104" behindDoc="1" locked="0" layoutInCell="1" hidden="0" allowOverlap="1" wp14:anchorId="13918EF8" wp14:editId="52266F13">
                <wp:simplePos x="0" y="0"/>
                <wp:positionH relativeFrom="column">
                  <wp:posOffset>3695700</wp:posOffset>
                </wp:positionH>
                <wp:positionV relativeFrom="paragraph">
                  <wp:posOffset>-114299</wp:posOffset>
                </wp:positionV>
                <wp:extent cx="5492750" cy="1524000"/>
                <wp:effectExtent l="0" t="0" r="0" b="0"/>
                <wp:wrapNone/>
                <wp:docPr id="282" name="Rectangle 282"/>
                <wp:cNvGraphicFramePr/>
                <a:graphic xmlns:a="http://schemas.openxmlformats.org/drawingml/2006/main">
                  <a:graphicData uri="http://schemas.microsoft.com/office/word/2010/wordprocessingShape">
                    <wps:wsp>
                      <wps:cNvSpPr/>
                      <wps:spPr>
                        <a:xfrm>
                          <a:off x="2612325" y="3030700"/>
                          <a:ext cx="5467350" cy="14986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0A22627"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13918EF8" id="Rectangle 282" o:spid="_x0000_s1052" style="position:absolute;margin-left:291pt;margin-top:-9pt;width:432.5pt;height:120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" fillcolor="white [3201]" strokecolor="white [3201]" strokeweight="1pt">
                <v:stroke startarrowwidth="narrow" startarrowlength="short" endarrowwidth="narrow" endarrowlength="short"/>
                <v:textbox inset="2.53958mm,2.53958mm,2.53958mm,2.53958mm">
                  <w:txbxContent>
                    <w:p w14:paraId="60A22627" w14:textId="77777777" w:rsidR="008F5A0D" w:rsidRDefault="008F5A0D">
                      <w:pPr>
                        <w:textDirection w:val="btLr"/>
                      </w:pPr>
                    </w:p>
                  </w:txbxContent>
                </v:textbox>
              </v:rect>
            </w:pict>
          </mc:Fallback>
        </mc:AlternateContent>
      </w:r>
    </w:p>
    <w:p w14:paraId="7589BFC7" w14:textId="77777777" w:rsidR="00EA7A56" w:rsidRPr="00795585" w:rsidRDefault="00795585" w:rsidP="00D40716">
      <w:pPr>
        <w:spacing w:after="120" w:line="276" w:lineRule="auto"/>
        <w:rPr>
          <w:rFonts w:ascii="Gotham" w:eastAsia="Gotham" w:hAnsi="Gotham" w:cs="Gotham"/>
          <w:color w:val="767171" w:themeColor="background2" w:themeShade="80"/>
          <w:sz w:val="16"/>
          <w:szCs w:val="16"/>
        </w:rPr>
      </w:pPr>
      <w:r w:rsidRPr="00795585">
        <w:rPr>
          <w:rFonts w:ascii="Gotham" w:hAnsi="Gotham"/>
          <w:color w:val="767171" w:themeColor="background2" w:themeShade="80"/>
          <w:sz w:val="16"/>
          <w:szCs w:val="16"/>
        </w:rPr>
        <w:t xml:space="preserve">Carpenter, S, R., Arrow, K. J., Barrett S, Biggs, R., Brock, W. A., </w:t>
      </w:r>
      <w:proofErr w:type="spellStart"/>
      <w:r w:rsidRPr="00795585">
        <w:rPr>
          <w:rFonts w:ascii="Gotham" w:hAnsi="Gotham"/>
          <w:color w:val="767171" w:themeColor="background2" w:themeShade="80"/>
          <w:sz w:val="16"/>
          <w:szCs w:val="16"/>
        </w:rPr>
        <w:t>Crépin</w:t>
      </w:r>
      <w:proofErr w:type="spellEnd"/>
      <w:r w:rsidRPr="00795585">
        <w:rPr>
          <w:rFonts w:ascii="Gotham" w:hAnsi="Gotham"/>
          <w:color w:val="767171" w:themeColor="background2" w:themeShade="80"/>
          <w:sz w:val="16"/>
          <w:szCs w:val="16"/>
        </w:rPr>
        <w:t xml:space="preserve">, A-S., </w:t>
      </w:r>
      <w:proofErr w:type="spellStart"/>
      <w:r w:rsidRPr="00795585">
        <w:rPr>
          <w:rFonts w:ascii="Gotham" w:hAnsi="Gotham"/>
          <w:color w:val="767171" w:themeColor="background2" w:themeShade="80"/>
          <w:sz w:val="16"/>
          <w:szCs w:val="16"/>
        </w:rPr>
        <w:t>Engström</w:t>
      </w:r>
      <w:proofErr w:type="spellEnd"/>
      <w:r w:rsidRPr="00795585">
        <w:rPr>
          <w:rFonts w:ascii="Gotham" w:hAnsi="Gotham"/>
          <w:color w:val="767171" w:themeColor="background2" w:themeShade="80"/>
          <w:sz w:val="16"/>
          <w:szCs w:val="16"/>
        </w:rPr>
        <w:t xml:space="preserve">, G., </w:t>
      </w:r>
      <w:proofErr w:type="spellStart"/>
      <w:r w:rsidRPr="00795585">
        <w:rPr>
          <w:rFonts w:ascii="Gotham" w:hAnsi="Gotham"/>
          <w:color w:val="767171" w:themeColor="background2" w:themeShade="80"/>
          <w:sz w:val="16"/>
          <w:szCs w:val="16"/>
        </w:rPr>
        <w:t>Folke</w:t>
      </w:r>
      <w:proofErr w:type="spellEnd"/>
      <w:r w:rsidRPr="00795585">
        <w:rPr>
          <w:rFonts w:ascii="Gotham" w:hAnsi="Gotham"/>
          <w:color w:val="767171" w:themeColor="background2" w:themeShade="80"/>
          <w:sz w:val="16"/>
          <w:szCs w:val="16"/>
        </w:rPr>
        <w:t xml:space="preserve">, C., Hughes T .P., </w:t>
      </w:r>
      <w:proofErr w:type="spellStart"/>
      <w:r w:rsidRPr="00795585">
        <w:rPr>
          <w:rFonts w:ascii="Gotham" w:hAnsi="Gotham"/>
          <w:color w:val="767171" w:themeColor="background2" w:themeShade="80"/>
          <w:sz w:val="16"/>
          <w:szCs w:val="16"/>
        </w:rPr>
        <w:t>Kautsky</w:t>
      </w:r>
      <w:proofErr w:type="spellEnd"/>
      <w:r w:rsidRPr="00795585">
        <w:rPr>
          <w:rFonts w:ascii="Gotham" w:hAnsi="Gotham"/>
          <w:color w:val="767171" w:themeColor="background2" w:themeShade="80"/>
          <w:sz w:val="16"/>
          <w:szCs w:val="16"/>
        </w:rPr>
        <w:t xml:space="preserve"> N., Li C-Z., McCarney G., Meng K., </w:t>
      </w:r>
      <w:proofErr w:type="spellStart"/>
      <w:r w:rsidRPr="00795585">
        <w:rPr>
          <w:rFonts w:ascii="Gotham" w:hAnsi="Gotham"/>
          <w:color w:val="767171" w:themeColor="background2" w:themeShade="80"/>
          <w:sz w:val="16"/>
          <w:szCs w:val="16"/>
        </w:rPr>
        <w:t>Mäler</w:t>
      </w:r>
      <w:proofErr w:type="spellEnd"/>
      <w:r w:rsidRPr="00795585">
        <w:rPr>
          <w:rFonts w:ascii="Gotham" w:hAnsi="Gotham"/>
          <w:color w:val="767171" w:themeColor="background2" w:themeShade="80"/>
          <w:sz w:val="16"/>
          <w:szCs w:val="16"/>
        </w:rPr>
        <w:t xml:space="preserve"> K-G., </w:t>
      </w:r>
      <w:proofErr w:type="spellStart"/>
      <w:r w:rsidRPr="00795585">
        <w:rPr>
          <w:rFonts w:ascii="Gotham" w:hAnsi="Gotham"/>
          <w:color w:val="767171" w:themeColor="background2" w:themeShade="80"/>
          <w:sz w:val="16"/>
          <w:szCs w:val="16"/>
        </w:rPr>
        <w:t>Polasky</w:t>
      </w:r>
      <w:proofErr w:type="spellEnd"/>
      <w:r w:rsidRPr="00795585">
        <w:rPr>
          <w:rFonts w:ascii="Gotham" w:hAnsi="Gotham"/>
          <w:color w:val="767171" w:themeColor="background2" w:themeShade="80"/>
          <w:sz w:val="16"/>
          <w:szCs w:val="16"/>
        </w:rPr>
        <w:t xml:space="preserve"> S., </w:t>
      </w:r>
      <w:proofErr w:type="spellStart"/>
      <w:r w:rsidRPr="00795585">
        <w:rPr>
          <w:rFonts w:ascii="Gotham" w:hAnsi="Gotham"/>
          <w:color w:val="767171" w:themeColor="background2" w:themeShade="80"/>
          <w:sz w:val="16"/>
          <w:szCs w:val="16"/>
        </w:rPr>
        <w:t>Scheffer</w:t>
      </w:r>
      <w:proofErr w:type="spellEnd"/>
      <w:r w:rsidRPr="00795585">
        <w:rPr>
          <w:rFonts w:ascii="Gotham" w:hAnsi="Gotham"/>
          <w:color w:val="767171" w:themeColor="background2" w:themeShade="80"/>
          <w:sz w:val="16"/>
          <w:szCs w:val="16"/>
        </w:rPr>
        <w:t xml:space="preserve">, M., </w:t>
      </w:r>
      <w:proofErr w:type="spellStart"/>
      <w:r w:rsidRPr="00795585">
        <w:rPr>
          <w:rFonts w:ascii="Gotham" w:hAnsi="Gotham"/>
          <w:color w:val="767171" w:themeColor="background2" w:themeShade="80"/>
          <w:sz w:val="16"/>
          <w:szCs w:val="16"/>
        </w:rPr>
        <w:t>Shogren</w:t>
      </w:r>
      <w:proofErr w:type="spellEnd"/>
      <w:r w:rsidRPr="00795585">
        <w:rPr>
          <w:rFonts w:ascii="Gotham" w:hAnsi="Gotham"/>
          <w:color w:val="767171" w:themeColor="background2" w:themeShade="80"/>
          <w:sz w:val="16"/>
          <w:szCs w:val="16"/>
        </w:rPr>
        <w:t xml:space="preserve">, J., Sterner, T., Vincent, J,R., Walker, B., </w:t>
      </w:r>
      <w:proofErr w:type="spellStart"/>
      <w:r w:rsidRPr="00795585">
        <w:rPr>
          <w:rFonts w:ascii="Gotham" w:hAnsi="Gotham"/>
          <w:color w:val="767171" w:themeColor="background2" w:themeShade="80"/>
          <w:sz w:val="16"/>
          <w:szCs w:val="16"/>
        </w:rPr>
        <w:t>Xepapadeas</w:t>
      </w:r>
      <w:proofErr w:type="spellEnd"/>
      <w:r w:rsidRPr="00795585">
        <w:rPr>
          <w:rFonts w:ascii="Gotham" w:hAnsi="Gotham"/>
          <w:color w:val="767171" w:themeColor="background2" w:themeShade="80"/>
          <w:sz w:val="16"/>
          <w:szCs w:val="16"/>
        </w:rPr>
        <w:t xml:space="preserve">, A., &amp;  Zeeuw, A., D. (2012). General Resilience to Cope with Extreme Events. </w:t>
      </w:r>
      <w:r w:rsidRPr="00795585">
        <w:rPr>
          <w:rFonts w:ascii="Gotham" w:hAnsi="Gotham"/>
          <w:i/>
          <w:color w:val="767171" w:themeColor="background2" w:themeShade="80"/>
          <w:sz w:val="16"/>
          <w:szCs w:val="16"/>
        </w:rPr>
        <w:t>Sustainability</w:t>
      </w:r>
      <w:r w:rsidRPr="00795585">
        <w:rPr>
          <w:rFonts w:ascii="Gotham" w:hAnsi="Gotham"/>
          <w:color w:val="767171" w:themeColor="background2" w:themeShade="80"/>
          <w:sz w:val="16"/>
          <w:szCs w:val="16"/>
        </w:rPr>
        <w:t>. 4(12), 3248-3259</w:t>
      </w:r>
      <w:r w:rsidR="00B37E07" w:rsidRPr="00795585">
        <w:rPr>
          <w:rFonts w:ascii="Gotham" w:eastAsia="Gotham" w:hAnsi="Gotham" w:cs="Gotham"/>
          <w:color w:val="767171" w:themeColor="background2" w:themeShade="80"/>
          <w:sz w:val="16"/>
          <w:szCs w:val="16"/>
        </w:rPr>
        <w:t> </w:t>
      </w:r>
    </w:p>
    <w:p w14:paraId="408F34F9" w14:textId="77777777" w:rsidR="00EA7A56" w:rsidRDefault="00EA7A56" w:rsidP="00D40716">
      <w:pPr>
        <w:spacing w:after="120" w:line="276" w:lineRule="auto"/>
        <w:rPr>
          <w:rFonts w:ascii="Gotham" w:eastAsia="Gotham" w:hAnsi="Gotham" w:cs="Gotham"/>
          <w:color w:val="767171"/>
          <w:sz w:val="8"/>
          <w:szCs w:val="8"/>
        </w:rPr>
      </w:pPr>
    </w:p>
    <w:p w14:paraId="50EFFBB7" w14:textId="77777777" w:rsidR="00EA7A56" w:rsidRPr="000F5A94" w:rsidRDefault="00B37E07" w:rsidP="00D40716">
      <w:pPr>
        <w:spacing w:after="120" w:line="276" w:lineRule="auto"/>
        <w:rPr>
          <w:rFonts w:ascii="Gotham" w:eastAsia="Gotham" w:hAnsi="Gotham" w:cs="Gotham"/>
          <w:color w:val="FF0000"/>
          <w:sz w:val="16"/>
          <w:szCs w:val="16"/>
        </w:rPr>
      </w:pPr>
      <w:r w:rsidRPr="000F5A94">
        <w:rPr>
          <w:rFonts w:ascii="Gotham" w:eastAsia="Gotham" w:hAnsi="Gotham" w:cs="Gotham"/>
          <w:color w:val="FF0000"/>
          <w:sz w:val="16"/>
          <w:szCs w:val="16"/>
        </w:rPr>
        <w:t xml:space="preserve">Darebin City Council Neighbourhood Houses. (2021). $167,699 community </w:t>
      </w:r>
      <w:r w:rsidRPr="000F5A94">
        <w:rPr>
          <w:rFonts w:ascii="Gotham" w:eastAsia="Gotham" w:hAnsi="Gotham" w:cs="Gotham"/>
          <w:color w:val="FF0000"/>
          <w:sz w:val="16"/>
          <w:szCs w:val="16"/>
        </w:rPr>
        <w:br/>
        <w:t>value provided in just 4 days in COVID-19 restricted settings! Neighbourhood Houses Victoria.</w:t>
      </w:r>
    </w:p>
    <w:p w14:paraId="21986B5B" w14:textId="77777777" w:rsidR="00EA7A56" w:rsidRPr="000F5A94" w:rsidRDefault="00EA7A56" w:rsidP="00D40716">
      <w:pPr>
        <w:spacing w:after="120" w:line="276" w:lineRule="auto"/>
        <w:rPr>
          <w:rFonts w:ascii="Gotham" w:eastAsia="Gotham" w:hAnsi="Gotham" w:cs="Gotham"/>
          <w:color w:val="FF0000"/>
          <w:sz w:val="8"/>
          <w:szCs w:val="8"/>
        </w:rPr>
      </w:pPr>
    </w:p>
    <w:p w14:paraId="6F5B4DA9" w14:textId="77777777" w:rsidR="00EA7A56" w:rsidRPr="000F5A94" w:rsidRDefault="00B37E07" w:rsidP="00D40716">
      <w:pPr>
        <w:spacing w:after="120" w:line="276" w:lineRule="auto"/>
        <w:rPr>
          <w:rFonts w:ascii="Gotham" w:eastAsia="Gotham" w:hAnsi="Gotham" w:cs="Gotham"/>
          <w:color w:val="FF0000"/>
          <w:sz w:val="16"/>
          <w:szCs w:val="16"/>
        </w:rPr>
      </w:pPr>
      <w:r w:rsidRPr="000F5A94">
        <w:rPr>
          <w:rFonts w:ascii="Gotham" w:eastAsia="Gotham" w:hAnsi="Gotham" w:cs="Gotham"/>
          <w:color w:val="FF0000"/>
          <w:sz w:val="16"/>
          <w:szCs w:val="16"/>
        </w:rPr>
        <w:t>Darebin City Council. (2017).  Darebin Climate Emergency Plan 2017-2022. https://www.darebin.vic.gov.au/-/media/Council/Files/Waste-and-environment/Sustainable-Darebin/Energy-and-climate/DarebinClimateEmergencyPlan_updated5Dec2018_webready.ashx</w:t>
      </w:r>
    </w:p>
    <w:p w14:paraId="1CBF30CD" w14:textId="77777777" w:rsidR="00EA7A56" w:rsidRPr="000F5A94" w:rsidRDefault="00EA7A56" w:rsidP="00D40716">
      <w:pPr>
        <w:spacing w:after="120" w:line="276" w:lineRule="auto"/>
        <w:rPr>
          <w:rFonts w:ascii="Gotham" w:eastAsia="Gotham" w:hAnsi="Gotham" w:cs="Gotham"/>
          <w:color w:val="FF0000"/>
          <w:sz w:val="8"/>
          <w:szCs w:val="8"/>
        </w:rPr>
      </w:pPr>
    </w:p>
    <w:p w14:paraId="6DBFEB3B" w14:textId="77777777" w:rsidR="00EA7A56" w:rsidRPr="000F5A94" w:rsidRDefault="00B37E07" w:rsidP="00D40716">
      <w:pPr>
        <w:spacing w:after="120" w:line="276" w:lineRule="auto"/>
        <w:rPr>
          <w:rFonts w:ascii="Gotham" w:eastAsia="Gotham" w:hAnsi="Gotham" w:cs="Gotham"/>
          <w:color w:val="FF0000"/>
          <w:sz w:val="16"/>
          <w:szCs w:val="16"/>
        </w:rPr>
      </w:pPr>
      <w:r w:rsidRPr="000F5A94">
        <w:rPr>
          <w:rFonts w:ascii="Gotham" w:eastAsia="Gotham" w:hAnsi="Gotham" w:cs="Gotham"/>
          <w:color w:val="FF0000"/>
          <w:sz w:val="16"/>
          <w:szCs w:val="16"/>
        </w:rPr>
        <w:t>Darebin City Council. (2021). The Darebin Council Plan and Health &amp; Wellbeing Plan 2021-2022. https://www.darebin.vic.gov.au/-/media/council/files/about-council/council-structure-and-performance/council-plan/councilplanactionplan2021-2022.ashx</w:t>
      </w:r>
    </w:p>
    <w:p w14:paraId="76B03090" w14:textId="77777777" w:rsidR="00EA7A56" w:rsidRPr="000F5A94" w:rsidRDefault="00EA7A56" w:rsidP="00D40716">
      <w:pPr>
        <w:spacing w:after="120" w:line="276" w:lineRule="auto"/>
        <w:rPr>
          <w:rFonts w:ascii="Gotham" w:eastAsia="Gotham" w:hAnsi="Gotham" w:cs="Gotham"/>
          <w:color w:val="FF0000"/>
          <w:sz w:val="8"/>
          <w:szCs w:val="8"/>
        </w:rPr>
      </w:pPr>
    </w:p>
    <w:p w14:paraId="60440783"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Department of Families, Fairness and Housing. (2022). Health and Human Services Climate Change Adaptation Action Plan 2022–2026. https://www.health.vic.gov.au/sites/default/files/2022-02/health-human-services-climate-change-adaptation-action-plan-2022-2026_0.pdf</w:t>
      </w:r>
    </w:p>
    <w:p w14:paraId="2CE10887" w14:textId="77777777" w:rsidR="00EA7A56" w:rsidRDefault="00EA7A56" w:rsidP="00D40716">
      <w:pPr>
        <w:spacing w:after="120" w:line="276" w:lineRule="auto"/>
        <w:rPr>
          <w:rFonts w:ascii="Gotham" w:eastAsia="Gotham" w:hAnsi="Gotham" w:cs="Gotham"/>
          <w:color w:val="767171"/>
          <w:sz w:val="8"/>
          <w:szCs w:val="8"/>
        </w:rPr>
      </w:pPr>
    </w:p>
    <w:p w14:paraId="5010F803"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Emergency Management Victoria. (2017). Community Resilience Framework for Emergency Management. https://files.emv.vic.gov.au/2021-08/Community%20Reslience%20Framework%20for%20Emergency%20Management.pdf</w:t>
      </w:r>
    </w:p>
    <w:p w14:paraId="3607642E" w14:textId="77777777" w:rsidR="00EA7A56" w:rsidRDefault="00EA7A56" w:rsidP="00D40716">
      <w:pPr>
        <w:spacing w:after="120" w:line="276" w:lineRule="auto"/>
        <w:rPr>
          <w:rFonts w:ascii="Gotham" w:eastAsia="Gotham" w:hAnsi="Gotham" w:cs="Gotham"/>
          <w:color w:val="767171"/>
          <w:sz w:val="8"/>
          <w:szCs w:val="8"/>
        </w:rPr>
      </w:pPr>
    </w:p>
    <w:p w14:paraId="549B116D"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Ferntree Gully News. (2021, June 19). Storm Damage Support. Ferntree Gully News. https://ferntreegullynews.com/2021/06/19/storm-damage-support-resources/</w:t>
      </w:r>
    </w:p>
    <w:p w14:paraId="5BF85ED5" w14:textId="77777777" w:rsidR="00EA7A56" w:rsidRDefault="00EA7A56" w:rsidP="00D40716">
      <w:pPr>
        <w:spacing w:after="120" w:line="276" w:lineRule="auto"/>
        <w:rPr>
          <w:rFonts w:ascii="Gotham" w:eastAsia="Gotham" w:hAnsi="Gotham" w:cs="Gotham"/>
          <w:color w:val="767171"/>
          <w:sz w:val="16"/>
          <w:szCs w:val="16"/>
        </w:rPr>
      </w:pPr>
    </w:p>
    <w:p w14:paraId="625B0238" w14:textId="77777777" w:rsidR="00EA7A56" w:rsidRDefault="00B37E07" w:rsidP="00D40716">
      <w:pPr>
        <w:spacing w:after="120" w:line="276" w:lineRule="auto"/>
        <w:rPr>
          <w:rFonts w:ascii="Gotham" w:eastAsia="Gotham" w:hAnsi="Gotham" w:cs="Gotham"/>
          <w:color w:val="767171"/>
          <w:sz w:val="16"/>
          <w:szCs w:val="16"/>
        </w:rPr>
      </w:pPr>
      <w:proofErr w:type="spellStart"/>
      <w:r>
        <w:rPr>
          <w:rFonts w:ascii="Gotham" w:eastAsia="Gotham" w:hAnsi="Gotham" w:cs="Gotham"/>
          <w:color w:val="767171"/>
          <w:sz w:val="16"/>
          <w:szCs w:val="16"/>
        </w:rPr>
        <w:t>Folke</w:t>
      </w:r>
      <w:proofErr w:type="spellEnd"/>
      <w:r>
        <w:rPr>
          <w:rFonts w:ascii="Gotham" w:eastAsia="Gotham" w:hAnsi="Gotham" w:cs="Gotham"/>
          <w:color w:val="767171"/>
          <w:sz w:val="16"/>
          <w:szCs w:val="16"/>
        </w:rPr>
        <w:t xml:space="preserve">, C., Carpenter, S., </w:t>
      </w:r>
      <w:proofErr w:type="spellStart"/>
      <w:r>
        <w:rPr>
          <w:rFonts w:ascii="Gotham" w:eastAsia="Gotham" w:hAnsi="Gotham" w:cs="Gotham"/>
          <w:color w:val="767171"/>
          <w:sz w:val="16"/>
          <w:szCs w:val="16"/>
        </w:rPr>
        <w:t>Elmqvist</w:t>
      </w:r>
      <w:proofErr w:type="spellEnd"/>
      <w:r>
        <w:rPr>
          <w:rFonts w:ascii="Gotham" w:eastAsia="Gotham" w:hAnsi="Gotham" w:cs="Gotham"/>
          <w:color w:val="767171"/>
          <w:sz w:val="16"/>
          <w:szCs w:val="16"/>
        </w:rPr>
        <w:t xml:space="preserve">, T., Gunderson, L. &amp; Walker, B. (2021). Resilience: Now more than ever. </w:t>
      </w:r>
      <w:proofErr w:type="spellStart"/>
      <w:r>
        <w:rPr>
          <w:rFonts w:ascii="Gotham" w:eastAsia="Gotham" w:hAnsi="Gotham" w:cs="Gotham"/>
          <w:color w:val="767171"/>
          <w:sz w:val="16"/>
          <w:szCs w:val="16"/>
        </w:rPr>
        <w:t>Ambio</w:t>
      </w:r>
      <w:proofErr w:type="spellEnd"/>
      <w:r>
        <w:rPr>
          <w:rFonts w:ascii="Gotham" w:eastAsia="Gotham" w:hAnsi="Gotham" w:cs="Gotham"/>
          <w:color w:val="767171"/>
          <w:sz w:val="16"/>
          <w:szCs w:val="16"/>
        </w:rPr>
        <w:t>, 50(10), 1774–1777. https://link.springer.com/content/pdf/10.1007/s13280-020-01487-6.pdf</w:t>
      </w:r>
    </w:p>
    <w:p w14:paraId="58710D50" w14:textId="77777777" w:rsidR="00EA7A56" w:rsidRDefault="00EA7A56" w:rsidP="00D40716">
      <w:pPr>
        <w:spacing w:after="120" w:line="276" w:lineRule="auto"/>
        <w:rPr>
          <w:rFonts w:ascii="Gotham" w:eastAsia="Gotham" w:hAnsi="Gotham" w:cs="Gotham"/>
          <w:color w:val="767171"/>
          <w:sz w:val="16"/>
          <w:szCs w:val="16"/>
        </w:rPr>
      </w:pPr>
    </w:p>
    <w:p w14:paraId="04189048"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IPCC, 2022: Summary for Policymakers [H.-O. </w:t>
      </w:r>
      <w:proofErr w:type="spellStart"/>
      <w:r>
        <w:rPr>
          <w:rFonts w:ascii="Gotham" w:eastAsia="Gotham" w:hAnsi="Gotham" w:cs="Gotham"/>
          <w:color w:val="767171"/>
          <w:sz w:val="16"/>
          <w:szCs w:val="16"/>
        </w:rPr>
        <w:t>Pörtner</w:t>
      </w:r>
      <w:proofErr w:type="spellEnd"/>
      <w:r>
        <w:rPr>
          <w:rFonts w:ascii="Gotham" w:eastAsia="Gotham" w:hAnsi="Gotham" w:cs="Gotham"/>
          <w:color w:val="767171"/>
          <w:sz w:val="16"/>
          <w:szCs w:val="16"/>
        </w:rPr>
        <w:t xml:space="preserve">, D.C. Roberts, E.S. </w:t>
      </w:r>
      <w:proofErr w:type="spellStart"/>
      <w:r>
        <w:rPr>
          <w:rFonts w:ascii="Gotham" w:eastAsia="Gotham" w:hAnsi="Gotham" w:cs="Gotham"/>
          <w:color w:val="767171"/>
          <w:sz w:val="16"/>
          <w:szCs w:val="16"/>
        </w:rPr>
        <w:t>Poloczanska</w:t>
      </w:r>
      <w:proofErr w:type="spellEnd"/>
      <w:r>
        <w:rPr>
          <w:rFonts w:ascii="Gotham" w:eastAsia="Gotham" w:hAnsi="Gotham" w:cs="Gotham"/>
          <w:color w:val="767171"/>
          <w:sz w:val="16"/>
          <w:szCs w:val="16"/>
        </w:rPr>
        <w:t xml:space="preserve">, K. </w:t>
      </w:r>
      <w:proofErr w:type="spellStart"/>
      <w:r>
        <w:rPr>
          <w:rFonts w:ascii="Gotham" w:eastAsia="Gotham" w:hAnsi="Gotham" w:cs="Gotham"/>
          <w:color w:val="767171"/>
          <w:sz w:val="16"/>
          <w:szCs w:val="16"/>
        </w:rPr>
        <w:t>Mintenbeck</w:t>
      </w:r>
      <w:proofErr w:type="spellEnd"/>
      <w:r>
        <w:rPr>
          <w:rFonts w:ascii="Gotham" w:eastAsia="Gotham" w:hAnsi="Gotham" w:cs="Gotham"/>
          <w:color w:val="767171"/>
          <w:sz w:val="16"/>
          <w:szCs w:val="16"/>
        </w:rPr>
        <w:t xml:space="preserve">, M. </w:t>
      </w:r>
      <w:proofErr w:type="spellStart"/>
      <w:r>
        <w:rPr>
          <w:rFonts w:ascii="Gotham" w:eastAsia="Gotham" w:hAnsi="Gotham" w:cs="Gotham"/>
          <w:color w:val="767171"/>
          <w:sz w:val="16"/>
          <w:szCs w:val="16"/>
        </w:rPr>
        <w:t>Tignor</w:t>
      </w:r>
      <w:proofErr w:type="spellEnd"/>
      <w:r>
        <w:rPr>
          <w:rFonts w:ascii="Gotham" w:eastAsia="Gotham" w:hAnsi="Gotham" w:cs="Gotham"/>
          <w:color w:val="767171"/>
          <w:sz w:val="16"/>
          <w:szCs w:val="16"/>
        </w:rPr>
        <w:t xml:space="preserve">, A. </w:t>
      </w:r>
      <w:proofErr w:type="spellStart"/>
      <w:r>
        <w:rPr>
          <w:rFonts w:ascii="Gotham" w:eastAsia="Gotham" w:hAnsi="Gotham" w:cs="Gotham"/>
          <w:color w:val="767171"/>
          <w:sz w:val="16"/>
          <w:szCs w:val="16"/>
        </w:rPr>
        <w:t>Alegría</w:t>
      </w:r>
      <w:proofErr w:type="spellEnd"/>
      <w:r>
        <w:rPr>
          <w:rFonts w:ascii="Gotham" w:eastAsia="Gotham" w:hAnsi="Gotham" w:cs="Gotham"/>
          <w:color w:val="767171"/>
          <w:sz w:val="16"/>
          <w:szCs w:val="16"/>
        </w:rPr>
        <w:t xml:space="preserve">, M. Craig, S. </w:t>
      </w:r>
      <w:proofErr w:type="spellStart"/>
      <w:r>
        <w:rPr>
          <w:rFonts w:ascii="Gotham" w:eastAsia="Gotham" w:hAnsi="Gotham" w:cs="Gotham"/>
          <w:color w:val="767171"/>
          <w:sz w:val="16"/>
          <w:szCs w:val="16"/>
        </w:rPr>
        <w:t>Langsdorf</w:t>
      </w:r>
      <w:proofErr w:type="spellEnd"/>
      <w:r>
        <w:rPr>
          <w:rFonts w:ascii="Gotham" w:eastAsia="Gotham" w:hAnsi="Gotham" w:cs="Gotham"/>
          <w:color w:val="767171"/>
          <w:sz w:val="16"/>
          <w:szCs w:val="16"/>
        </w:rPr>
        <w:t xml:space="preserve">, S. </w:t>
      </w:r>
      <w:proofErr w:type="spellStart"/>
      <w:r>
        <w:rPr>
          <w:rFonts w:ascii="Gotham" w:eastAsia="Gotham" w:hAnsi="Gotham" w:cs="Gotham"/>
          <w:color w:val="767171"/>
          <w:sz w:val="16"/>
          <w:szCs w:val="16"/>
        </w:rPr>
        <w:t>Löschke</w:t>
      </w:r>
      <w:proofErr w:type="spellEnd"/>
      <w:r>
        <w:rPr>
          <w:rFonts w:ascii="Gotham" w:eastAsia="Gotham" w:hAnsi="Gotham" w:cs="Gotham"/>
          <w:color w:val="767171"/>
          <w:sz w:val="16"/>
          <w:szCs w:val="16"/>
        </w:rPr>
        <w:t xml:space="preserve">, V. </w:t>
      </w:r>
      <w:proofErr w:type="spellStart"/>
      <w:r>
        <w:rPr>
          <w:rFonts w:ascii="Gotham" w:eastAsia="Gotham" w:hAnsi="Gotham" w:cs="Gotham"/>
          <w:color w:val="767171"/>
          <w:sz w:val="16"/>
          <w:szCs w:val="16"/>
        </w:rPr>
        <w:t>Möller</w:t>
      </w:r>
      <w:proofErr w:type="spellEnd"/>
      <w:r>
        <w:rPr>
          <w:rFonts w:ascii="Gotham" w:eastAsia="Gotham" w:hAnsi="Gotham" w:cs="Gotham"/>
          <w:color w:val="767171"/>
          <w:sz w:val="16"/>
          <w:szCs w:val="16"/>
        </w:rPr>
        <w:t xml:space="preserve">, A. </w:t>
      </w:r>
      <w:proofErr w:type="spellStart"/>
      <w:r>
        <w:rPr>
          <w:rFonts w:ascii="Gotham" w:eastAsia="Gotham" w:hAnsi="Gotham" w:cs="Gotham"/>
          <w:color w:val="767171"/>
          <w:sz w:val="16"/>
          <w:szCs w:val="16"/>
        </w:rPr>
        <w:t>Okem</w:t>
      </w:r>
      <w:proofErr w:type="spellEnd"/>
      <w:r>
        <w:rPr>
          <w:rFonts w:ascii="Gotham" w:eastAsia="Gotham" w:hAnsi="Gotham" w:cs="Gotham"/>
          <w:color w:val="767171"/>
          <w:sz w:val="16"/>
          <w:szCs w:val="16"/>
        </w:rPr>
        <w:t xml:space="preserve"> (eds.)]. In: Climate Change 2022: Impacts, Adaptation, and Vulnerability. Contribution of Working Group II to the Sixth Assessment Report of the Intergovernmental Panel on Climate Change [H.-O. </w:t>
      </w:r>
      <w:proofErr w:type="spellStart"/>
      <w:r>
        <w:rPr>
          <w:rFonts w:ascii="Gotham" w:eastAsia="Gotham" w:hAnsi="Gotham" w:cs="Gotham"/>
          <w:color w:val="767171"/>
          <w:sz w:val="16"/>
          <w:szCs w:val="16"/>
        </w:rPr>
        <w:t>Pörtner</w:t>
      </w:r>
      <w:proofErr w:type="spellEnd"/>
      <w:r>
        <w:rPr>
          <w:rFonts w:ascii="Gotham" w:eastAsia="Gotham" w:hAnsi="Gotham" w:cs="Gotham"/>
          <w:color w:val="767171"/>
          <w:sz w:val="16"/>
          <w:szCs w:val="16"/>
        </w:rPr>
        <w:t xml:space="preserve">, D.C. Roberts, M. </w:t>
      </w:r>
      <w:proofErr w:type="spellStart"/>
      <w:r>
        <w:rPr>
          <w:rFonts w:ascii="Gotham" w:eastAsia="Gotham" w:hAnsi="Gotham" w:cs="Gotham"/>
          <w:color w:val="767171"/>
          <w:sz w:val="16"/>
          <w:szCs w:val="16"/>
        </w:rPr>
        <w:t>Tignor</w:t>
      </w:r>
      <w:proofErr w:type="spellEnd"/>
      <w:r>
        <w:rPr>
          <w:rFonts w:ascii="Gotham" w:eastAsia="Gotham" w:hAnsi="Gotham" w:cs="Gotham"/>
          <w:color w:val="767171"/>
          <w:sz w:val="16"/>
          <w:szCs w:val="16"/>
        </w:rPr>
        <w:t xml:space="preserve">, E.S. </w:t>
      </w:r>
      <w:proofErr w:type="spellStart"/>
      <w:r>
        <w:rPr>
          <w:rFonts w:ascii="Gotham" w:eastAsia="Gotham" w:hAnsi="Gotham" w:cs="Gotham"/>
          <w:color w:val="767171"/>
          <w:sz w:val="16"/>
          <w:szCs w:val="16"/>
        </w:rPr>
        <w:t>Poloczanska</w:t>
      </w:r>
      <w:proofErr w:type="spellEnd"/>
      <w:r>
        <w:rPr>
          <w:rFonts w:ascii="Gotham" w:eastAsia="Gotham" w:hAnsi="Gotham" w:cs="Gotham"/>
          <w:color w:val="767171"/>
          <w:sz w:val="16"/>
          <w:szCs w:val="16"/>
        </w:rPr>
        <w:t xml:space="preserve">, K. </w:t>
      </w:r>
      <w:proofErr w:type="spellStart"/>
      <w:r>
        <w:rPr>
          <w:rFonts w:ascii="Gotham" w:eastAsia="Gotham" w:hAnsi="Gotham" w:cs="Gotham"/>
          <w:color w:val="767171"/>
          <w:sz w:val="16"/>
          <w:szCs w:val="16"/>
        </w:rPr>
        <w:t>Mintenbeck</w:t>
      </w:r>
      <w:proofErr w:type="spellEnd"/>
      <w:r>
        <w:rPr>
          <w:rFonts w:ascii="Gotham" w:eastAsia="Gotham" w:hAnsi="Gotham" w:cs="Gotham"/>
          <w:color w:val="767171"/>
          <w:sz w:val="16"/>
          <w:szCs w:val="16"/>
        </w:rPr>
        <w:t xml:space="preserve">, A. </w:t>
      </w:r>
      <w:proofErr w:type="spellStart"/>
      <w:r>
        <w:rPr>
          <w:rFonts w:ascii="Gotham" w:eastAsia="Gotham" w:hAnsi="Gotham" w:cs="Gotham"/>
          <w:color w:val="767171"/>
          <w:sz w:val="16"/>
          <w:szCs w:val="16"/>
        </w:rPr>
        <w:t>Alegría</w:t>
      </w:r>
      <w:proofErr w:type="spellEnd"/>
      <w:r>
        <w:rPr>
          <w:rFonts w:ascii="Gotham" w:eastAsia="Gotham" w:hAnsi="Gotham" w:cs="Gotham"/>
          <w:color w:val="767171"/>
          <w:sz w:val="16"/>
          <w:szCs w:val="16"/>
        </w:rPr>
        <w:t xml:space="preserve">, M. Craig, S. </w:t>
      </w:r>
      <w:proofErr w:type="spellStart"/>
      <w:r>
        <w:rPr>
          <w:rFonts w:ascii="Gotham" w:eastAsia="Gotham" w:hAnsi="Gotham" w:cs="Gotham"/>
          <w:color w:val="767171"/>
          <w:sz w:val="16"/>
          <w:szCs w:val="16"/>
        </w:rPr>
        <w:t>Langsdorf</w:t>
      </w:r>
      <w:proofErr w:type="spellEnd"/>
      <w:r>
        <w:rPr>
          <w:rFonts w:ascii="Gotham" w:eastAsia="Gotham" w:hAnsi="Gotham" w:cs="Gotham"/>
          <w:color w:val="767171"/>
          <w:sz w:val="16"/>
          <w:szCs w:val="16"/>
        </w:rPr>
        <w:t xml:space="preserve">, S. </w:t>
      </w:r>
      <w:proofErr w:type="spellStart"/>
      <w:r>
        <w:rPr>
          <w:rFonts w:ascii="Gotham" w:eastAsia="Gotham" w:hAnsi="Gotham" w:cs="Gotham"/>
          <w:color w:val="767171"/>
          <w:sz w:val="16"/>
          <w:szCs w:val="16"/>
        </w:rPr>
        <w:t>Löschke</w:t>
      </w:r>
      <w:proofErr w:type="spellEnd"/>
      <w:r>
        <w:rPr>
          <w:rFonts w:ascii="Gotham" w:eastAsia="Gotham" w:hAnsi="Gotham" w:cs="Gotham"/>
          <w:color w:val="767171"/>
          <w:sz w:val="16"/>
          <w:szCs w:val="16"/>
        </w:rPr>
        <w:t xml:space="preserve">, V. </w:t>
      </w:r>
      <w:proofErr w:type="spellStart"/>
      <w:r>
        <w:rPr>
          <w:rFonts w:ascii="Gotham" w:eastAsia="Gotham" w:hAnsi="Gotham" w:cs="Gotham"/>
          <w:color w:val="767171"/>
          <w:sz w:val="16"/>
          <w:szCs w:val="16"/>
        </w:rPr>
        <w:t>Möller</w:t>
      </w:r>
      <w:proofErr w:type="spellEnd"/>
      <w:r>
        <w:rPr>
          <w:rFonts w:ascii="Gotham" w:eastAsia="Gotham" w:hAnsi="Gotham" w:cs="Gotham"/>
          <w:color w:val="767171"/>
          <w:sz w:val="16"/>
          <w:szCs w:val="16"/>
        </w:rPr>
        <w:t xml:space="preserve">, A. </w:t>
      </w:r>
      <w:proofErr w:type="spellStart"/>
      <w:r>
        <w:rPr>
          <w:rFonts w:ascii="Gotham" w:eastAsia="Gotham" w:hAnsi="Gotham" w:cs="Gotham"/>
          <w:color w:val="767171"/>
          <w:sz w:val="16"/>
          <w:szCs w:val="16"/>
        </w:rPr>
        <w:t>Okem</w:t>
      </w:r>
      <w:proofErr w:type="spellEnd"/>
      <w:r>
        <w:rPr>
          <w:rFonts w:ascii="Gotham" w:eastAsia="Gotham" w:hAnsi="Gotham" w:cs="Gotham"/>
          <w:color w:val="767171"/>
          <w:sz w:val="16"/>
          <w:szCs w:val="16"/>
        </w:rPr>
        <w:t>, B. Rama (eds.)]. Cambridge University Press. In Press. https://www.ipcc.ch/report/ar6/wg2/downloads/report/IPCC_AR6_WGII_SummaryForPolicymakers.pdf</w:t>
      </w:r>
    </w:p>
    <w:p w14:paraId="3D63C1F2" w14:textId="77777777" w:rsidR="00EA7A56" w:rsidRDefault="00EA7A56" w:rsidP="00D40716">
      <w:pPr>
        <w:spacing w:after="120" w:line="276" w:lineRule="auto"/>
        <w:rPr>
          <w:rFonts w:ascii="Gotham" w:eastAsia="Gotham" w:hAnsi="Gotham" w:cs="Gotham"/>
          <w:color w:val="767171"/>
          <w:sz w:val="16"/>
          <w:szCs w:val="16"/>
        </w:rPr>
      </w:pPr>
    </w:p>
    <w:p w14:paraId="371425B3"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IPCC, 2018: Annex I: Glossary [Matthews, J.B.R. (ed.)]. In: Global Warming of 1.5°C. An IPCC Special Report on the impacts of global warming of 1.5°C above pre-industrial levels and related global greenhouse gas emission pathways, in the context </w:t>
      </w:r>
      <w:r>
        <w:rPr>
          <w:rFonts w:ascii="Gotham" w:eastAsia="Gotham" w:hAnsi="Gotham" w:cs="Gotham"/>
          <w:color w:val="767171"/>
          <w:sz w:val="16"/>
          <w:szCs w:val="16"/>
        </w:rPr>
        <w:lastRenderedPageBreak/>
        <w:t>of strengthening the global response to the threat of climate change, sustainable development, and efforts to eradicate poverty [Masson-</w:t>
      </w:r>
      <w:proofErr w:type="spellStart"/>
      <w:r>
        <w:rPr>
          <w:rFonts w:ascii="Gotham" w:eastAsia="Gotham" w:hAnsi="Gotham" w:cs="Gotham"/>
          <w:color w:val="767171"/>
          <w:sz w:val="16"/>
          <w:szCs w:val="16"/>
        </w:rPr>
        <w:t>Delmotte</w:t>
      </w:r>
      <w:proofErr w:type="spellEnd"/>
      <w:r>
        <w:rPr>
          <w:rFonts w:ascii="Gotham" w:eastAsia="Gotham" w:hAnsi="Gotham" w:cs="Gotham"/>
          <w:color w:val="767171"/>
          <w:sz w:val="16"/>
          <w:szCs w:val="16"/>
        </w:rPr>
        <w:t xml:space="preserve">, V., P. </w:t>
      </w:r>
      <w:proofErr w:type="spellStart"/>
      <w:r>
        <w:rPr>
          <w:rFonts w:ascii="Gotham" w:eastAsia="Gotham" w:hAnsi="Gotham" w:cs="Gotham"/>
          <w:color w:val="767171"/>
          <w:sz w:val="16"/>
          <w:szCs w:val="16"/>
        </w:rPr>
        <w:t>Zhai</w:t>
      </w:r>
      <w:proofErr w:type="spellEnd"/>
      <w:r>
        <w:rPr>
          <w:rFonts w:ascii="Gotham" w:eastAsia="Gotham" w:hAnsi="Gotham" w:cs="Gotham"/>
          <w:color w:val="767171"/>
          <w:sz w:val="16"/>
          <w:szCs w:val="16"/>
        </w:rPr>
        <w:t xml:space="preserve">, H.-O. </w:t>
      </w:r>
      <w:proofErr w:type="spellStart"/>
      <w:r>
        <w:rPr>
          <w:rFonts w:ascii="Gotham" w:eastAsia="Gotham" w:hAnsi="Gotham" w:cs="Gotham"/>
          <w:color w:val="767171"/>
          <w:sz w:val="16"/>
          <w:szCs w:val="16"/>
        </w:rPr>
        <w:t>Pörtner</w:t>
      </w:r>
      <w:proofErr w:type="spellEnd"/>
      <w:r>
        <w:rPr>
          <w:rFonts w:ascii="Gotham" w:eastAsia="Gotham" w:hAnsi="Gotham" w:cs="Gotham"/>
          <w:color w:val="767171"/>
          <w:sz w:val="16"/>
          <w:szCs w:val="16"/>
        </w:rPr>
        <w:t xml:space="preserve">, D. Roberts, J. </w:t>
      </w:r>
      <w:proofErr w:type="spellStart"/>
      <w:r>
        <w:rPr>
          <w:rFonts w:ascii="Gotham" w:eastAsia="Gotham" w:hAnsi="Gotham" w:cs="Gotham"/>
          <w:color w:val="767171"/>
          <w:sz w:val="16"/>
          <w:szCs w:val="16"/>
        </w:rPr>
        <w:t>Skea</w:t>
      </w:r>
      <w:proofErr w:type="spellEnd"/>
      <w:r>
        <w:rPr>
          <w:rFonts w:ascii="Gotham" w:eastAsia="Gotham" w:hAnsi="Gotham" w:cs="Gotham"/>
          <w:color w:val="767171"/>
          <w:sz w:val="16"/>
          <w:szCs w:val="16"/>
        </w:rPr>
        <w:t xml:space="preserve">, P.R. Shukla, A. Pirani, W. </w:t>
      </w:r>
      <w:proofErr w:type="spellStart"/>
      <w:r>
        <w:rPr>
          <w:rFonts w:ascii="Gotham" w:eastAsia="Gotham" w:hAnsi="Gotham" w:cs="Gotham"/>
          <w:color w:val="767171"/>
          <w:sz w:val="16"/>
          <w:szCs w:val="16"/>
        </w:rPr>
        <w:t>Moufouma-Okia</w:t>
      </w:r>
      <w:proofErr w:type="spellEnd"/>
      <w:r>
        <w:rPr>
          <w:rFonts w:ascii="Gotham" w:eastAsia="Gotham" w:hAnsi="Gotham" w:cs="Gotham"/>
          <w:color w:val="767171"/>
          <w:sz w:val="16"/>
          <w:szCs w:val="16"/>
        </w:rPr>
        <w:t xml:space="preserve">, C. </w:t>
      </w:r>
      <w:proofErr w:type="spellStart"/>
      <w:r>
        <w:rPr>
          <w:rFonts w:ascii="Gotham" w:eastAsia="Gotham" w:hAnsi="Gotham" w:cs="Gotham"/>
          <w:color w:val="767171"/>
          <w:sz w:val="16"/>
          <w:szCs w:val="16"/>
        </w:rPr>
        <w:t>Péan</w:t>
      </w:r>
      <w:proofErr w:type="spellEnd"/>
      <w:r>
        <w:rPr>
          <w:rFonts w:ascii="Gotham" w:eastAsia="Gotham" w:hAnsi="Gotham" w:cs="Gotham"/>
          <w:color w:val="767171"/>
          <w:sz w:val="16"/>
          <w:szCs w:val="16"/>
        </w:rPr>
        <w:t xml:space="preserve">, R. </w:t>
      </w:r>
      <w:proofErr w:type="spellStart"/>
      <w:r>
        <w:rPr>
          <w:rFonts w:ascii="Gotham" w:eastAsia="Gotham" w:hAnsi="Gotham" w:cs="Gotham"/>
          <w:color w:val="767171"/>
          <w:sz w:val="16"/>
          <w:szCs w:val="16"/>
        </w:rPr>
        <w:t>Pidcock</w:t>
      </w:r>
      <w:proofErr w:type="spellEnd"/>
      <w:r>
        <w:rPr>
          <w:rFonts w:ascii="Gotham" w:eastAsia="Gotham" w:hAnsi="Gotham" w:cs="Gotham"/>
          <w:color w:val="767171"/>
          <w:sz w:val="16"/>
          <w:szCs w:val="16"/>
        </w:rPr>
        <w:t xml:space="preserve">, S. Connors, J.B.R. Matthews, Y. Chen, X. Zhou, M.I. </w:t>
      </w:r>
      <w:proofErr w:type="spellStart"/>
      <w:r>
        <w:rPr>
          <w:rFonts w:ascii="Gotham" w:eastAsia="Gotham" w:hAnsi="Gotham" w:cs="Gotham"/>
          <w:color w:val="767171"/>
          <w:sz w:val="16"/>
          <w:szCs w:val="16"/>
        </w:rPr>
        <w:t>Gomis</w:t>
      </w:r>
      <w:proofErr w:type="spellEnd"/>
      <w:r>
        <w:rPr>
          <w:rFonts w:ascii="Gotham" w:eastAsia="Gotham" w:hAnsi="Gotham" w:cs="Gotham"/>
          <w:color w:val="767171"/>
          <w:sz w:val="16"/>
          <w:szCs w:val="16"/>
        </w:rPr>
        <w:t xml:space="preserve">, E. </w:t>
      </w:r>
      <w:proofErr w:type="spellStart"/>
      <w:r>
        <w:rPr>
          <w:rFonts w:ascii="Gotham" w:eastAsia="Gotham" w:hAnsi="Gotham" w:cs="Gotham"/>
          <w:color w:val="767171"/>
          <w:sz w:val="16"/>
          <w:szCs w:val="16"/>
        </w:rPr>
        <w:t>Lonnoy</w:t>
      </w:r>
      <w:proofErr w:type="spellEnd"/>
      <w:r>
        <w:rPr>
          <w:rFonts w:ascii="Gotham" w:eastAsia="Gotham" w:hAnsi="Gotham" w:cs="Gotham"/>
          <w:color w:val="767171"/>
          <w:sz w:val="16"/>
          <w:szCs w:val="16"/>
        </w:rPr>
        <w:t xml:space="preserve">, T. </w:t>
      </w:r>
      <w:proofErr w:type="spellStart"/>
      <w:r>
        <w:rPr>
          <w:rFonts w:ascii="Gotham" w:eastAsia="Gotham" w:hAnsi="Gotham" w:cs="Gotham"/>
          <w:color w:val="767171"/>
          <w:sz w:val="16"/>
          <w:szCs w:val="16"/>
        </w:rPr>
        <w:t>Maycock</w:t>
      </w:r>
      <w:proofErr w:type="spellEnd"/>
      <w:r>
        <w:rPr>
          <w:rFonts w:ascii="Gotham" w:eastAsia="Gotham" w:hAnsi="Gotham" w:cs="Gotham"/>
          <w:color w:val="767171"/>
          <w:sz w:val="16"/>
          <w:szCs w:val="16"/>
        </w:rPr>
        <w:t xml:space="preserve">, M. </w:t>
      </w:r>
      <w:proofErr w:type="spellStart"/>
      <w:r>
        <w:rPr>
          <w:rFonts w:ascii="Gotham" w:eastAsia="Gotham" w:hAnsi="Gotham" w:cs="Gotham"/>
          <w:color w:val="767171"/>
          <w:sz w:val="16"/>
          <w:szCs w:val="16"/>
        </w:rPr>
        <w:t>Tignor</w:t>
      </w:r>
      <w:proofErr w:type="spellEnd"/>
      <w:r>
        <w:rPr>
          <w:rFonts w:ascii="Gotham" w:eastAsia="Gotham" w:hAnsi="Gotham" w:cs="Gotham"/>
          <w:color w:val="767171"/>
          <w:sz w:val="16"/>
          <w:szCs w:val="16"/>
        </w:rPr>
        <w:t>, and T. Waterfield (eds.)]. In Press. https://www.ipcc.ch/site/assets/uploads/sites/2/2019/06/SR15_Full_Report_High_Res.pdf</w:t>
      </w:r>
    </w:p>
    <w:p w14:paraId="1AF71421" w14:textId="77777777" w:rsidR="00EA7A56" w:rsidRDefault="00EA7A56" w:rsidP="00D40716">
      <w:pPr>
        <w:spacing w:after="120" w:line="276" w:lineRule="auto"/>
        <w:rPr>
          <w:rFonts w:ascii="Gotham" w:eastAsia="Gotham" w:hAnsi="Gotham" w:cs="Gotham"/>
          <w:color w:val="767171"/>
          <w:sz w:val="16"/>
          <w:szCs w:val="16"/>
        </w:rPr>
      </w:pPr>
    </w:p>
    <w:p w14:paraId="13CBF023"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Indigenous Peoples’ Organisation-Australia (IPO). (2021). Heal Country, Heal Climate Priorities for Climate and Environment. https://www.ohchr.org/sites/default/files/2022-03/indigenous-peoples-organization2.pdf</w:t>
      </w:r>
    </w:p>
    <w:p w14:paraId="11C82065" w14:textId="77777777" w:rsidR="00EA7A56" w:rsidRDefault="00EA7A56" w:rsidP="00D40716">
      <w:pPr>
        <w:spacing w:after="120" w:line="276" w:lineRule="auto"/>
        <w:rPr>
          <w:rFonts w:ascii="Gotham" w:eastAsia="Gotham" w:hAnsi="Gotham" w:cs="Gotham"/>
          <w:color w:val="767171"/>
          <w:sz w:val="16"/>
          <w:szCs w:val="16"/>
        </w:rPr>
      </w:pPr>
    </w:p>
    <w:p w14:paraId="458F8694" w14:textId="77777777" w:rsidR="00EA7A56" w:rsidRDefault="00B37E07" w:rsidP="00D40716">
      <w:pPr>
        <w:spacing w:after="120" w:line="276" w:lineRule="auto"/>
        <w:rPr>
          <w:rFonts w:ascii="Gotham" w:eastAsia="Gotham" w:hAnsi="Gotham" w:cs="Gotham"/>
          <w:color w:val="767171"/>
          <w:sz w:val="16"/>
          <w:szCs w:val="16"/>
        </w:rPr>
      </w:pPr>
      <w:proofErr w:type="spellStart"/>
      <w:r>
        <w:rPr>
          <w:rFonts w:ascii="Gotham" w:eastAsia="Gotham" w:hAnsi="Gotham" w:cs="Gotham"/>
          <w:color w:val="767171"/>
          <w:sz w:val="16"/>
          <w:szCs w:val="16"/>
        </w:rPr>
        <w:t>Lowtija</w:t>
      </w:r>
      <w:proofErr w:type="spellEnd"/>
      <w:r>
        <w:rPr>
          <w:rFonts w:ascii="Gotham" w:eastAsia="Gotham" w:hAnsi="Gotham" w:cs="Gotham"/>
          <w:color w:val="767171"/>
          <w:sz w:val="16"/>
          <w:szCs w:val="16"/>
        </w:rPr>
        <w:t xml:space="preserve"> Institute. (2021). Climate Change and Aboriginal and Torres Strait Islander Health discussion paper. https://www.lowitja.org.au/content/Image/Lowitja_ClimateChangeHealth_1021_D10.pdf</w:t>
      </w:r>
    </w:p>
    <w:p w14:paraId="2E2AA4F9" w14:textId="77777777" w:rsidR="00EA7A56" w:rsidRDefault="00EA7A56" w:rsidP="00D40716">
      <w:pPr>
        <w:spacing w:after="120" w:line="276" w:lineRule="auto"/>
        <w:rPr>
          <w:rFonts w:ascii="Gotham" w:eastAsia="Gotham" w:hAnsi="Gotham" w:cs="Gotham"/>
          <w:color w:val="767171"/>
          <w:sz w:val="16"/>
          <w:szCs w:val="16"/>
        </w:rPr>
      </w:pPr>
    </w:p>
    <w:p w14:paraId="707892A6" w14:textId="6D35E088" w:rsidR="00064549"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Mallacoota and District Recovery Association (MADRA). (2022). MADRA Community-led Recovery. </w:t>
      </w:r>
      <w:hyperlink r:id="rId45" w:history="1">
        <w:r w:rsidR="00064549" w:rsidRPr="00020761">
          <w:rPr>
            <w:rStyle w:val="Hyperlink"/>
            <w:rFonts w:ascii="Gotham" w:eastAsia="Gotham" w:hAnsi="Gotham" w:cs="Gotham"/>
            <w:sz w:val="16"/>
            <w:szCs w:val="16"/>
          </w:rPr>
          <w:t>https://madrecovery.com/wp-content/uploads/2021/09/MADRA-Disaster-Recovery-Plan-Sep-2021.docx</w:t>
        </w:r>
      </w:hyperlink>
    </w:p>
    <w:p w14:paraId="3507A9B1" w14:textId="2E5AE7BA" w:rsidR="00EA7A56" w:rsidRDefault="00B37E07" w:rsidP="00D40716">
      <w:pPr>
        <w:spacing w:after="120" w:line="276" w:lineRule="auto"/>
        <w:rPr>
          <w:rFonts w:ascii="Gotham" w:eastAsia="Gotham" w:hAnsi="Gotham" w:cs="Gotham"/>
          <w:color w:val="767171"/>
          <w:sz w:val="16"/>
          <w:szCs w:val="16"/>
        </w:rPr>
      </w:pPr>
      <w:r>
        <w:rPr>
          <w:noProof/>
        </w:rPr>
        <mc:AlternateContent>
          <mc:Choice Requires="wps">
            <w:drawing>
              <wp:anchor distT="0" distB="0" distL="0" distR="0" simplePos="0" relativeHeight="251696128" behindDoc="1" locked="0" layoutInCell="1" hidden="0" allowOverlap="1" wp14:anchorId="27800179" wp14:editId="74C54310">
                <wp:simplePos x="0" y="0"/>
                <wp:positionH relativeFrom="column">
                  <wp:posOffset>4699000</wp:posOffset>
                </wp:positionH>
                <wp:positionV relativeFrom="paragraph">
                  <wp:posOffset>419100</wp:posOffset>
                </wp:positionV>
                <wp:extent cx="3825875" cy="987425"/>
                <wp:effectExtent l="0" t="0" r="0" b="0"/>
                <wp:wrapNone/>
                <wp:docPr id="279" name="Rectangle 279"/>
                <wp:cNvGraphicFramePr/>
                <a:graphic xmlns:a="http://schemas.openxmlformats.org/drawingml/2006/main">
                  <a:graphicData uri="http://schemas.microsoft.com/office/word/2010/wordprocessingShape">
                    <wps:wsp>
                      <wps:cNvSpPr/>
                      <wps:spPr>
                        <a:xfrm>
                          <a:off x="3445763" y="3298988"/>
                          <a:ext cx="3800475" cy="962025"/>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2A9B309E"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27800179" id="Rectangle 279" o:spid="_x0000_s1053" style="position:absolute;margin-left:370pt;margin-top:33pt;width:301.25pt;height:77.75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" strokecolor="white" strokeweight="1pt">
                <v:stroke startarrowwidth="narrow" startarrowlength="short" endarrowwidth="narrow" endarrowlength="short"/>
                <v:textbox inset="2.53958mm,2.53958mm,2.53958mm,2.53958mm">
                  <w:txbxContent>
                    <w:p w14:paraId="2A9B309E" w14:textId="77777777" w:rsidR="008F5A0D" w:rsidRDefault="008F5A0D">
                      <w:pPr>
                        <w:textDirection w:val="btLr"/>
                      </w:pPr>
                    </w:p>
                  </w:txbxContent>
                </v:textbox>
              </v:rect>
            </w:pict>
          </mc:Fallback>
        </mc:AlternateContent>
      </w:r>
      <w:r>
        <w:rPr>
          <w:noProof/>
        </w:rPr>
        <mc:AlternateContent>
          <mc:Choice Requires="wps">
            <w:drawing>
              <wp:anchor distT="0" distB="0" distL="0" distR="0" simplePos="0" relativeHeight="251697152" behindDoc="1" locked="0" layoutInCell="1" hidden="0" allowOverlap="1" wp14:anchorId="4EAAC149" wp14:editId="07C5ECC2">
                <wp:simplePos x="0" y="0"/>
                <wp:positionH relativeFrom="column">
                  <wp:posOffset>3733800</wp:posOffset>
                </wp:positionH>
                <wp:positionV relativeFrom="paragraph">
                  <wp:posOffset>0</wp:posOffset>
                </wp:positionV>
                <wp:extent cx="5492750" cy="1524000"/>
                <wp:effectExtent l="0" t="0" r="0" b="0"/>
                <wp:wrapNone/>
                <wp:docPr id="280" name="Rectangle 280"/>
                <wp:cNvGraphicFramePr/>
                <a:graphic xmlns:a="http://schemas.openxmlformats.org/drawingml/2006/main">
                  <a:graphicData uri="http://schemas.microsoft.com/office/word/2010/wordprocessingShape">
                    <wps:wsp>
                      <wps:cNvSpPr/>
                      <wps:spPr>
                        <a:xfrm>
                          <a:off x="2612325" y="3030700"/>
                          <a:ext cx="5467350" cy="14986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3974336B" w14:textId="77777777" w:rsidR="008F5A0D" w:rsidRDefault="008F5A0D">
                            <w:pPr>
                              <w:textDirection w:val="btLr"/>
                            </w:pPr>
                          </w:p>
                        </w:txbxContent>
                      </wps:txbx>
                      <wps:bodyPr spcFirstLastPara="1" wrap="square" lIns="91425" tIns="91425" rIns="91425" bIns="91425" anchor="ctr" anchorCtr="0">
                        <a:noAutofit/>
                      </wps:bodyPr>
                    </wps:wsp>
                  </a:graphicData>
                </a:graphic>
              </wp:anchor>
            </w:drawing>
          </mc:Choice>
          <mc:Fallback>
            <w:pict>
              <v:rect w14:anchorId="4EAAC149" id="Rectangle 280" o:spid="_x0000_s1054" style="position:absolute;margin-left:294pt;margin-top:0;width:432.5pt;height:120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" fillcolor="white [3201]" strokecolor="white [3201]" strokeweight="1pt">
                <v:stroke startarrowwidth="narrow" startarrowlength="short" endarrowwidth="narrow" endarrowlength="short"/>
                <v:textbox inset="2.53958mm,2.53958mm,2.53958mm,2.53958mm">
                  <w:txbxContent>
                    <w:p w14:paraId="3974336B" w14:textId="77777777" w:rsidR="008F5A0D" w:rsidRDefault="008F5A0D">
                      <w:pPr>
                        <w:textDirection w:val="btLr"/>
                      </w:pPr>
                    </w:p>
                  </w:txbxContent>
                </v:textbox>
              </v:rect>
            </w:pict>
          </mc:Fallback>
        </mc:AlternateContent>
      </w:r>
    </w:p>
    <w:p w14:paraId="0205BEDA"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McShane, </w:t>
      </w:r>
      <w:proofErr w:type="spellStart"/>
      <w:proofErr w:type="gramStart"/>
      <w:r>
        <w:rPr>
          <w:rFonts w:ascii="Gotham" w:eastAsia="Gotham" w:hAnsi="Gotham" w:cs="Gotham"/>
          <w:color w:val="767171"/>
          <w:sz w:val="16"/>
          <w:szCs w:val="16"/>
        </w:rPr>
        <w:t>I.,Coffey</w:t>
      </w:r>
      <w:proofErr w:type="spellEnd"/>
      <w:proofErr w:type="gramEnd"/>
      <w:r>
        <w:rPr>
          <w:rFonts w:ascii="Gotham" w:eastAsia="Gotham" w:hAnsi="Gotham" w:cs="Gotham"/>
          <w:color w:val="767171"/>
          <w:sz w:val="16"/>
          <w:szCs w:val="16"/>
        </w:rPr>
        <w:t>, B. (2022). Rethinking community hubs: community facilities as critical infrastructure In: Current Opinion in Environmental Sustainability, 54, 1 - 6. https://www.sciencedirect.com/science/article/pii/S187734352200001X</w:t>
      </w:r>
      <w:r>
        <w:rPr>
          <w:noProof/>
        </w:rPr>
        <mc:AlternateContent>
          <mc:Choice Requires="wps">
            <w:drawing>
              <wp:anchor distT="0" distB="0" distL="0" distR="0" simplePos="0" relativeHeight="251698176" behindDoc="1" locked="0" layoutInCell="1" hidden="0" allowOverlap="1" wp14:anchorId="4F187CC8" wp14:editId="7977E83C">
                <wp:simplePos x="0" y="0"/>
                <wp:positionH relativeFrom="column">
                  <wp:posOffset>3632200</wp:posOffset>
                </wp:positionH>
                <wp:positionV relativeFrom="paragraph">
                  <wp:posOffset>-50799</wp:posOffset>
                </wp:positionV>
                <wp:extent cx="5492750" cy="1524000"/>
                <wp:effectExtent l="0" t="0" r="0" b="0"/>
                <wp:wrapNone/>
                <wp:docPr id="278" name="Rectangle 278"/>
                <wp:cNvGraphicFramePr/>
                <a:graphic xmlns:a="http://schemas.openxmlformats.org/drawingml/2006/main">
                  <a:graphicData uri="http://schemas.microsoft.com/office/word/2010/wordprocessingShape">
                    <wps:wsp>
                      <wps:cNvSpPr/>
                      <wps:spPr>
                        <a:xfrm>
                          <a:off x="2612325" y="3030700"/>
                          <a:ext cx="5467350" cy="14986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31DE73BD" w14:textId="46F3C4E4" w:rsidR="008F5A0D" w:rsidRDefault="008F5A0D">
                            <w:pPr>
                              <w:textDirection w:val="btLr"/>
                            </w:pPr>
                          </w:p>
                          <w:p w14:paraId="10D528C9" w14:textId="77777777" w:rsidR="00064549" w:rsidRDefault="00064549">
                            <w:pPr>
                              <w:textDirection w:val="btLr"/>
                            </w:pPr>
                          </w:p>
                        </w:txbxContent>
                      </wps:txbx>
                      <wps:bodyPr spcFirstLastPara="1" wrap="square" lIns="91425" tIns="91425" rIns="91425" bIns="91425" anchor="ctr" anchorCtr="0">
                        <a:noAutofit/>
                      </wps:bodyPr>
                    </wps:wsp>
                  </a:graphicData>
                </a:graphic>
              </wp:anchor>
            </w:drawing>
          </mc:Choice>
          <mc:Fallback>
            <w:pict>
              <v:rect w14:anchorId="4F187CC8" id="Rectangle 278" o:spid="_x0000_s1055" style="position:absolute;margin-left:286pt;margin-top:-4pt;width:432.5pt;height:120pt;z-index:-2516183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" fillcolor="white [3201]" strokecolor="white [3201]" strokeweight="1pt">
                <v:stroke startarrowwidth="narrow" startarrowlength="short" endarrowwidth="narrow" endarrowlength="short"/>
                <v:textbox inset="2.53958mm,2.53958mm,2.53958mm,2.53958mm">
                  <w:txbxContent>
                    <w:p w14:paraId="31DE73BD" w14:textId="46F3C4E4" w:rsidR="008F5A0D" w:rsidRDefault="008F5A0D">
                      <w:pPr>
                        <w:textDirection w:val="btLr"/>
                      </w:pPr>
                    </w:p>
                    <w:p w14:paraId="10D528C9" w14:textId="77777777" w:rsidR="00064549" w:rsidRDefault="00064549">
                      <w:pPr>
                        <w:textDirection w:val="btLr"/>
                      </w:pPr>
                    </w:p>
                  </w:txbxContent>
                </v:textbox>
              </v:rect>
            </w:pict>
          </mc:Fallback>
        </mc:AlternateContent>
      </w:r>
    </w:p>
    <w:p w14:paraId="3177529D" w14:textId="77777777" w:rsidR="002B4B4D" w:rsidRDefault="002B4B4D" w:rsidP="00D40716">
      <w:pPr>
        <w:spacing w:after="120" w:line="276" w:lineRule="auto"/>
        <w:rPr>
          <w:rFonts w:ascii="Gotham" w:eastAsia="Gotham" w:hAnsi="Gotham" w:cs="Gotham"/>
          <w:color w:val="767171"/>
          <w:sz w:val="16"/>
          <w:szCs w:val="16"/>
        </w:rPr>
      </w:pPr>
    </w:p>
    <w:p w14:paraId="49A92B53" w14:textId="77777777" w:rsidR="002B4B4D" w:rsidRDefault="002B4B4D" w:rsidP="00D40716">
      <w:pPr>
        <w:spacing w:after="120" w:line="276" w:lineRule="auto"/>
        <w:rPr>
          <w:rFonts w:ascii="Gotham" w:eastAsia="Gotham" w:hAnsi="Gotham" w:cs="Gotham"/>
          <w:color w:val="767171"/>
          <w:sz w:val="16"/>
          <w:szCs w:val="16"/>
        </w:rPr>
      </w:pPr>
    </w:p>
    <w:p w14:paraId="79EFFB45" w14:textId="77777777" w:rsidR="002B4B4D" w:rsidRDefault="002B4B4D" w:rsidP="00D40716">
      <w:pPr>
        <w:spacing w:after="120" w:line="276" w:lineRule="auto"/>
        <w:rPr>
          <w:rFonts w:ascii="Gotham" w:eastAsia="Gotham" w:hAnsi="Gotham" w:cs="Gotham"/>
          <w:color w:val="767171"/>
          <w:sz w:val="16"/>
          <w:szCs w:val="16"/>
        </w:rPr>
      </w:pPr>
    </w:p>
    <w:p w14:paraId="06878A65" w14:textId="77777777" w:rsidR="002B4B4D" w:rsidRDefault="002B4B4D" w:rsidP="00D40716">
      <w:pPr>
        <w:spacing w:after="120" w:line="276" w:lineRule="auto"/>
        <w:rPr>
          <w:rFonts w:ascii="Gotham" w:eastAsia="Gotham" w:hAnsi="Gotham" w:cs="Gotham"/>
          <w:color w:val="767171"/>
          <w:sz w:val="16"/>
          <w:szCs w:val="16"/>
        </w:rPr>
      </w:pPr>
    </w:p>
    <w:p w14:paraId="18D4EFC7" w14:textId="77777777" w:rsidR="002B4465" w:rsidRDefault="002B4465" w:rsidP="00D40716">
      <w:pPr>
        <w:spacing w:after="120" w:line="276" w:lineRule="auto"/>
        <w:rPr>
          <w:rFonts w:ascii="Gotham" w:eastAsia="Gotham" w:hAnsi="Gotham" w:cs="Gotham"/>
          <w:color w:val="767171"/>
          <w:sz w:val="16"/>
          <w:szCs w:val="16"/>
        </w:rPr>
      </w:pPr>
    </w:p>
    <w:p w14:paraId="3BFF69C7"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NAGA. (2018).Exploring vulnerabilities: Recommendations Report. https://www.naga.org.au/uploads/9/0/5/3/9053945/exploring_vulnerabilities_-_recommendations_report_-_april_2021.pdf</w:t>
      </w:r>
    </w:p>
    <w:p w14:paraId="5089D1E1" w14:textId="77777777" w:rsidR="00EA7A56" w:rsidRDefault="00EA7A56" w:rsidP="00D40716">
      <w:pPr>
        <w:spacing w:after="120" w:line="276" w:lineRule="auto"/>
        <w:rPr>
          <w:rFonts w:ascii="Gotham" w:eastAsia="Gotham" w:hAnsi="Gotham" w:cs="Gotham"/>
          <w:color w:val="767171"/>
          <w:sz w:val="16"/>
          <w:szCs w:val="16"/>
        </w:rPr>
      </w:pPr>
    </w:p>
    <w:p w14:paraId="524595BB"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Neighbourhood Houses Victoria. (2019). Submission to the Royal Commission into Victoria’s Mental Health System. http://rcvmhs.archive.royalcommission.vic.gov.au/Neighbourhood_Houses_</w:t>
      </w:r>
      <w:r>
        <w:rPr>
          <w:rFonts w:ascii="Gotham" w:eastAsia="Gotham" w:hAnsi="Gotham" w:cs="Gotham"/>
          <w:color w:val="767171"/>
          <w:sz w:val="16"/>
          <w:szCs w:val="16"/>
        </w:rPr>
        <w:br/>
        <w:t>Victoria.pdf</w:t>
      </w:r>
    </w:p>
    <w:p w14:paraId="528DFD7A" w14:textId="77777777" w:rsidR="00EA7A56" w:rsidRDefault="00EA7A56" w:rsidP="00D40716">
      <w:pPr>
        <w:spacing w:after="120" w:line="276" w:lineRule="auto"/>
        <w:rPr>
          <w:rFonts w:ascii="Gotham" w:eastAsia="Gotham" w:hAnsi="Gotham" w:cs="Gotham"/>
          <w:color w:val="767171"/>
          <w:sz w:val="16"/>
          <w:szCs w:val="16"/>
        </w:rPr>
      </w:pPr>
    </w:p>
    <w:p w14:paraId="2C42034B"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Neighbourhood Houses Victoria. (2021). Making Climate a Priority. https://www.nhvic.org.au/news/making-climate-a-priority</w:t>
      </w:r>
    </w:p>
    <w:p w14:paraId="7B852324" w14:textId="77777777" w:rsidR="00EA7A56" w:rsidRDefault="00EA7A56" w:rsidP="00D40716">
      <w:pPr>
        <w:spacing w:after="120" w:line="276" w:lineRule="auto"/>
        <w:rPr>
          <w:rFonts w:ascii="Gotham" w:eastAsia="Gotham" w:hAnsi="Gotham" w:cs="Gotham"/>
          <w:color w:val="767171"/>
          <w:sz w:val="16"/>
          <w:szCs w:val="16"/>
        </w:rPr>
      </w:pPr>
    </w:p>
    <w:p w14:paraId="3DA2268C"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Neighbourhood Houses Victoria. (2022). Advocacy Priorities. https://www.nhvic.org.au/advocacy-priorities</w:t>
      </w:r>
    </w:p>
    <w:p w14:paraId="10AD961D" w14:textId="77777777" w:rsidR="00EA7A56" w:rsidRDefault="00EA7A56" w:rsidP="00D40716">
      <w:pPr>
        <w:spacing w:after="120" w:line="276" w:lineRule="auto"/>
        <w:rPr>
          <w:rFonts w:ascii="Gotham" w:eastAsia="Gotham" w:hAnsi="Gotham" w:cs="Gotham"/>
          <w:color w:val="767171"/>
          <w:sz w:val="16"/>
          <w:szCs w:val="16"/>
        </w:rPr>
      </w:pPr>
    </w:p>
    <w:p w14:paraId="6E64946C"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Patel, S. S., Rogers, M. B., </w:t>
      </w:r>
      <w:proofErr w:type="spellStart"/>
      <w:r>
        <w:rPr>
          <w:rFonts w:ascii="Gotham" w:eastAsia="Gotham" w:hAnsi="Gotham" w:cs="Gotham"/>
          <w:color w:val="767171"/>
          <w:sz w:val="16"/>
          <w:szCs w:val="16"/>
        </w:rPr>
        <w:t>Amlôt</w:t>
      </w:r>
      <w:proofErr w:type="spellEnd"/>
      <w:r>
        <w:rPr>
          <w:rFonts w:ascii="Gotham" w:eastAsia="Gotham" w:hAnsi="Gotham" w:cs="Gotham"/>
          <w:color w:val="767171"/>
          <w:sz w:val="16"/>
          <w:szCs w:val="16"/>
        </w:rPr>
        <w:t xml:space="preserve"> R., Rubin, G, J. (2017). What Do We Mean by 'Community Resilience? A Systematic Literature Review of How It Is Defined in the Literature. </w:t>
      </w:r>
      <w:proofErr w:type="spellStart"/>
      <w:r>
        <w:rPr>
          <w:rFonts w:ascii="Gotham" w:eastAsia="Gotham" w:hAnsi="Gotham" w:cs="Gotham"/>
          <w:color w:val="767171"/>
          <w:sz w:val="16"/>
          <w:szCs w:val="16"/>
        </w:rPr>
        <w:t>PLoS</w:t>
      </w:r>
      <w:proofErr w:type="spellEnd"/>
      <w:r>
        <w:rPr>
          <w:rFonts w:ascii="Gotham" w:eastAsia="Gotham" w:hAnsi="Gotham" w:cs="Gotham"/>
          <w:color w:val="767171"/>
          <w:sz w:val="16"/>
          <w:szCs w:val="16"/>
        </w:rPr>
        <w:t xml:space="preserve"> currents, 9. https://pubmed.ncbi.nlm.nih.gov/29188132/</w:t>
      </w:r>
    </w:p>
    <w:p w14:paraId="44599951" w14:textId="77777777" w:rsidR="00064549" w:rsidRDefault="00064549" w:rsidP="00D40716">
      <w:pPr>
        <w:spacing w:after="120" w:line="276" w:lineRule="auto"/>
        <w:rPr>
          <w:rFonts w:ascii="Gotham" w:eastAsia="Gotham" w:hAnsi="Gotham" w:cs="Gotham"/>
          <w:color w:val="767171"/>
          <w:sz w:val="16"/>
          <w:szCs w:val="16"/>
        </w:rPr>
      </w:pPr>
    </w:p>
    <w:p w14:paraId="239EF4CA" w14:textId="5C8A6535"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Pope, J &amp; Warr, D. (2005). Strengthening local communities </w:t>
      </w:r>
      <w:r>
        <w:rPr>
          <w:rFonts w:ascii="Gotham" w:eastAsia="Gotham" w:hAnsi="Gotham" w:cs="Gotham"/>
          <w:color w:val="767171"/>
          <w:sz w:val="16"/>
          <w:szCs w:val="16"/>
        </w:rPr>
        <w:br/>
        <w:t>An overview of research examining the benefits of Neighbourhood Houses. https://vgls.sdp.sirsidynix.net.au/client/search/asset/1292626</w:t>
      </w:r>
    </w:p>
    <w:p w14:paraId="24219F1C" w14:textId="77777777" w:rsidR="00EA7A56" w:rsidRDefault="00EA7A56" w:rsidP="00D40716">
      <w:pPr>
        <w:spacing w:after="120" w:line="276" w:lineRule="auto"/>
        <w:rPr>
          <w:rFonts w:ascii="Gotham" w:eastAsia="Gotham" w:hAnsi="Gotham" w:cs="Gotham"/>
          <w:color w:val="767171"/>
          <w:sz w:val="16"/>
          <w:szCs w:val="16"/>
        </w:rPr>
      </w:pPr>
    </w:p>
    <w:p w14:paraId="38E1B1B7"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Sachs, J. D. (2015). Goal-based development and the SDGs: implications for development finance. Oxford Review </w:t>
      </w:r>
      <w:proofErr w:type="gramStart"/>
      <w:r>
        <w:rPr>
          <w:rFonts w:ascii="Gotham" w:eastAsia="Gotham" w:hAnsi="Gotham" w:cs="Gotham"/>
          <w:color w:val="767171"/>
          <w:sz w:val="16"/>
          <w:szCs w:val="16"/>
        </w:rPr>
        <w:t>Of</w:t>
      </w:r>
      <w:proofErr w:type="gramEnd"/>
      <w:r>
        <w:rPr>
          <w:rFonts w:ascii="Gotham" w:eastAsia="Gotham" w:hAnsi="Gotham" w:cs="Gotham"/>
          <w:color w:val="767171"/>
          <w:sz w:val="16"/>
          <w:szCs w:val="16"/>
        </w:rPr>
        <w:t xml:space="preserve"> Economic Policy, 31(3–4), 268-278. https://academic.oup.com/oxrep/article-abstract/31/3-4/268/1800433?redirectedFrom=fulltext</w:t>
      </w:r>
    </w:p>
    <w:p w14:paraId="456B8A54" w14:textId="77777777" w:rsidR="00EA7A56" w:rsidRDefault="00EA7A56" w:rsidP="00D40716">
      <w:pPr>
        <w:spacing w:after="120" w:line="276" w:lineRule="auto"/>
        <w:rPr>
          <w:rFonts w:ascii="Gotham" w:eastAsia="Gotham" w:hAnsi="Gotham" w:cs="Gotham"/>
          <w:color w:val="767171"/>
          <w:sz w:val="16"/>
          <w:szCs w:val="16"/>
        </w:rPr>
      </w:pPr>
    </w:p>
    <w:p w14:paraId="25F03339"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Sachs, J. D. (2015). The Age of Sustainable Development. </w:t>
      </w:r>
      <w:r>
        <w:rPr>
          <w:rFonts w:ascii="Gotham" w:eastAsia="Gotham" w:hAnsi="Gotham" w:cs="Gotham"/>
          <w:color w:val="767171"/>
          <w:sz w:val="16"/>
          <w:szCs w:val="16"/>
        </w:rPr>
        <w:br/>
        <w:t>Columbia University Press.</w:t>
      </w:r>
    </w:p>
    <w:p w14:paraId="0AE9D898" w14:textId="77777777" w:rsidR="00EA7A56" w:rsidRDefault="00EA7A56" w:rsidP="00D40716">
      <w:pPr>
        <w:spacing w:after="120" w:line="276" w:lineRule="auto"/>
        <w:rPr>
          <w:rFonts w:ascii="Gotham" w:eastAsia="Gotham" w:hAnsi="Gotham" w:cs="Gotham"/>
          <w:color w:val="767171"/>
          <w:sz w:val="16"/>
          <w:szCs w:val="16"/>
        </w:rPr>
      </w:pPr>
    </w:p>
    <w:p w14:paraId="4826EC40" w14:textId="77777777" w:rsidR="00EA7A56" w:rsidRDefault="00B37E07" w:rsidP="00D40716">
      <w:pPr>
        <w:spacing w:after="120" w:line="276" w:lineRule="auto"/>
        <w:rPr>
          <w:rFonts w:ascii="Gotham" w:eastAsia="Gotham" w:hAnsi="Gotham" w:cs="Gotham"/>
          <w:color w:val="767171"/>
          <w:sz w:val="16"/>
          <w:szCs w:val="16"/>
        </w:rPr>
      </w:pPr>
      <w:proofErr w:type="spellStart"/>
      <w:r>
        <w:rPr>
          <w:rFonts w:ascii="Gotham" w:eastAsia="Gotham" w:hAnsi="Gotham" w:cs="Gotham"/>
          <w:color w:val="767171"/>
          <w:sz w:val="16"/>
          <w:szCs w:val="16"/>
        </w:rPr>
        <w:t>Schieh</w:t>
      </w:r>
      <w:proofErr w:type="spellEnd"/>
      <w:r>
        <w:rPr>
          <w:rFonts w:ascii="Gotham" w:eastAsia="Gotham" w:hAnsi="Gotham" w:cs="Gotham"/>
          <w:color w:val="767171"/>
          <w:sz w:val="16"/>
          <w:szCs w:val="16"/>
        </w:rPr>
        <w:t>, L. (2020). Neighbourhood Houses and Disaster Recovery. https://www.nhvic.org.au/faqs/neighbourhood-houses-and-disaster-recovery</w:t>
      </w:r>
    </w:p>
    <w:p w14:paraId="18423376" w14:textId="77777777" w:rsidR="00EA7A56" w:rsidRDefault="00EA7A56" w:rsidP="00D40716">
      <w:pPr>
        <w:spacing w:after="120" w:line="276" w:lineRule="auto"/>
        <w:rPr>
          <w:rFonts w:ascii="Gotham" w:eastAsia="Gotham" w:hAnsi="Gotham" w:cs="Gotham"/>
          <w:color w:val="767171"/>
          <w:sz w:val="16"/>
          <w:szCs w:val="16"/>
        </w:rPr>
      </w:pPr>
    </w:p>
    <w:p w14:paraId="3EBCF209"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The State of Victoria Department of Environment, Land, Water and Planning. (2021). Greater Melbourne Regional Climate Change Adaptation Strategy. https://engage.vic.gov.au/download/document/20910</w:t>
      </w:r>
    </w:p>
    <w:p w14:paraId="719E17A3" w14:textId="77777777" w:rsidR="00EA7A56" w:rsidRDefault="00EA7A56" w:rsidP="00D40716">
      <w:pPr>
        <w:spacing w:after="120" w:line="276" w:lineRule="auto"/>
        <w:rPr>
          <w:rFonts w:ascii="Gotham" w:eastAsia="Gotham" w:hAnsi="Gotham" w:cs="Gotham"/>
          <w:color w:val="767171"/>
          <w:sz w:val="16"/>
          <w:szCs w:val="16"/>
        </w:rPr>
      </w:pPr>
    </w:p>
    <w:p w14:paraId="58FDB649"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The State of Victoria Department of Environment, Land, Water and Planning (DELWP). (2021). Victoria’s Climate Change Strategy. https://www.climatechange.vic.gov.au/__data/assets/pdf_file/0026/521297/Victorian-Climate-Change-Strategy.pdf</w:t>
      </w:r>
    </w:p>
    <w:p w14:paraId="1846E1EB" w14:textId="77777777" w:rsidR="00EA7A56" w:rsidRDefault="00EA7A56" w:rsidP="00D40716">
      <w:pPr>
        <w:spacing w:after="120" w:line="276" w:lineRule="auto"/>
        <w:rPr>
          <w:rFonts w:ascii="Gotham" w:eastAsia="Gotham" w:hAnsi="Gotham" w:cs="Gotham"/>
          <w:color w:val="767171"/>
          <w:sz w:val="16"/>
          <w:szCs w:val="16"/>
        </w:rPr>
      </w:pPr>
    </w:p>
    <w:p w14:paraId="7255AE37" w14:textId="77777777" w:rsidR="00EA7A56" w:rsidRDefault="00B37E07" w:rsidP="00D40716">
      <w:pPr>
        <w:spacing w:after="120" w:line="276" w:lineRule="auto"/>
        <w:rPr>
          <w:rFonts w:ascii="Gotham" w:eastAsia="Gotham" w:hAnsi="Gotham" w:cs="Gotham"/>
          <w:color w:val="767171"/>
          <w:sz w:val="16"/>
          <w:szCs w:val="16"/>
        </w:rPr>
      </w:pPr>
      <w:r>
        <w:rPr>
          <w:rFonts w:ascii="Gotham" w:eastAsia="Gotham" w:hAnsi="Gotham" w:cs="Gotham"/>
          <w:color w:val="767171"/>
          <w:sz w:val="16"/>
          <w:szCs w:val="16"/>
        </w:rPr>
        <w:t xml:space="preserve">United Nations. (2015). Transforming Our World: </w:t>
      </w:r>
      <w:r>
        <w:rPr>
          <w:rFonts w:ascii="Gotham" w:eastAsia="Gotham" w:hAnsi="Gotham" w:cs="Gotham"/>
          <w:color w:val="767171"/>
          <w:sz w:val="16"/>
          <w:szCs w:val="16"/>
        </w:rPr>
        <w:br/>
        <w:t>The 2030 Agenda for Sustainable Development. https://sdgs.un.org/2030agenda#:~:text=We%20resolve%2C%20between%20now%20and,protection%20of%20the%20planet%20and</w:t>
      </w:r>
    </w:p>
    <w:p w14:paraId="5C095683" w14:textId="77777777" w:rsidR="00EA7A56" w:rsidRDefault="00EA7A56" w:rsidP="00D40716">
      <w:pPr>
        <w:spacing w:after="120" w:line="276" w:lineRule="auto"/>
        <w:rPr>
          <w:rFonts w:ascii="Gotham" w:eastAsia="Gotham" w:hAnsi="Gotham" w:cs="Gotham"/>
          <w:color w:val="767171"/>
          <w:sz w:val="16"/>
          <w:szCs w:val="16"/>
        </w:rPr>
      </w:pPr>
    </w:p>
    <w:p w14:paraId="6D48B408" w14:textId="77777777" w:rsidR="00EA7A56" w:rsidRDefault="00B37E07" w:rsidP="00D40716">
      <w:pPr>
        <w:spacing w:after="120" w:line="276" w:lineRule="auto"/>
        <w:rPr>
          <w:rFonts w:ascii="Gotham" w:eastAsia="Gotham" w:hAnsi="Gotham" w:cs="Gotham"/>
          <w:color w:val="666666"/>
          <w:sz w:val="16"/>
          <w:szCs w:val="16"/>
        </w:rPr>
      </w:pPr>
      <w:r>
        <w:rPr>
          <w:rFonts w:ascii="Gotham" w:eastAsia="Gotham" w:hAnsi="Gotham" w:cs="Gotham"/>
          <w:color w:val="767171"/>
          <w:sz w:val="16"/>
          <w:szCs w:val="16"/>
        </w:rPr>
        <w:t xml:space="preserve">Wandin, D. (2019). Weaving Indigenous Knowledge </w:t>
      </w:r>
      <w:proofErr w:type="gramStart"/>
      <w:r>
        <w:rPr>
          <w:rFonts w:ascii="Gotham" w:eastAsia="Gotham" w:hAnsi="Gotham" w:cs="Gotham"/>
          <w:color w:val="767171"/>
          <w:sz w:val="16"/>
          <w:szCs w:val="16"/>
        </w:rPr>
        <w:t>Into</w:t>
      </w:r>
      <w:proofErr w:type="gramEnd"/>
      <w:r>
        <w:rPr>
          <w:rFonts w:ascii="Gotham" w:eastAsia="Gotham" w:hAnsi="Gotham" w:cs="Gotham"/>
          <w:color w:val="767171"/>
          <w:sz w:val="16"/>
          <w:szCs w:val="16"/>
        </w:rPr>
        <w:t xml:space="preserve"> Agriculture. </w:t>
      </w:r>
      <w:hyperlink r:id="rId46">
        <w:r>
          <w:rPr>
            <w:rFonts w:ascii="Gotham" w:eastAsia="Gotham" w:hAnsi="Gotham" w:cs="Gotham"/>
            <w:color w:val="666666"/>
            <w:sz w:val="16"/>
            <w:szCs w:val="16"/>
            <w:u w:val="single"/>
          </w:rPr>
          <w:t>https://rsv.org.au/indigenous-agriculture</w:t>
        </w:r>
      </w:hyperlink>
      <w:r>
        <w:rPr>
          <w:rFonts w:ascii="Gotham" w:eastAsia="Gotham" w:hAnsi="Gotham" w:cs="Gotham"/>
          <w:color w:val="666666"/>
          <w:sz w:val="16"/>
          <w:szCs w:val="16"/>
        </w:rPr>
        <w:t>/</w:t>
      </w:r>
    </w:p>
    <w:p w14:paraId="192F8BF2" w14:textId="77777777" w:rsidR="00EA7A56" w:rsidRDefault="00EA7A56" w:rsidP="00D40716">
      <w:pPr>
        <w:spacing w:after="120" w:line="276" w:lineRule="auto"/>
        <w:rPr>
          <w:rFonts w:ascii="Gotham" w:eastAsia="Gotham" w:hAnsi="Gotham" w:cs="Gotham"/>
          <w:color w:val="767171"/>
          <w:sz w:val="10"/>
          <w:szCs w:val="10"/>
        </w:rPr>
      </w:pPr>
    </w:p>
    <w:p w14:paraId="50189243" w14:textId="77777777" w:rsidR="00EA7A56" w:rsidRDefault="00B37E07" w:rsidP="00D40716">
      <w:pPr>
        <w:spacing w:after="120" w:line="276" w:lineRule="auto"/>
        <w:rPr>
          <w:rFonts w:ascii="Gotham" w:eastAsia="Gotham" w:hAnsi="Gotham" w:cs="Gotham"/>
          <w:color w:val="767171"/>
          <w:sz w:val="16"/>
          <w:szCs w:val="16"/>
        </w:rPr>
        <w:sectPr w:rsidR="00EA7A56" w:rsidSect="00D40716">
          <w:type w:val="continuous"/>
          <w:pgSz w:w="16838" w:h="11906" w:orient="landscape"/>
          <w:pgMar w:top="1440" w:right="1440" w:bottom="1440" w:left="1440" w:header="708" w:footer="170" w:gutter="0"/>
          <w:cols w:num="2" w:space="720"/>
        </w:sectPr>
      </w:pPr>
      <w:r>
        <w:rPr>
          <w:rFonts w:ascii="Gotham" w:eastAsia="Gotham" w:hAnsi="Gotham" w:cs="Gotham"/>
          <w:color w:val="767171"/>
          <w:sz w:val="16"/>
          <w:szCs w:val="16"/>
        </w:rPr>
        <w:t xml:space="preserve">Zhenmin, L. Espinosa, P. (2019). Tackling climate change to </w:t>
      </w:r>
      <w:r>
        <w:rPr>
          <w:rFonts w:ascii="Gotham" w:eastAsia="Gotham" w:hAnsi="Gotham" w:cs="Gotham"/>
          <w:color w:val="767171"/>
          <w:sz w:val="16"/>
          <w:szCs w:val="16"/>
        </w:rPr>
        <w:br/>
        <w:t xml:space="preserve">accelerate sustainable development. Nature Climate Change, 9, 494–496. </w:t>
      </w:r>
      <w:hyperlink r:id="rId47">
        <w:r>
          <w:rPr>
            <w:rFonts w:ascii="Gotham" w:eastAsia="Gotham" w:hAnsi="Gotham" w:cs="Gotham"/>
            <w:color w:val="767171"/>
            <w:sz w:val="16"/>
            <w:szCs w:val="16"/>
            <w:u w:val="single"/>
          </w:rPr>
          <w:t>https://www.nature.com/articles/s41558-019-0519-</w:t>
        </w:r>
      </w:hyperlink>
    </w:p>
    <w:p w14:paraId="59AFFBE4" w14:textId="77777777" w:rsidR="00EA7A56" w:rsidRDefault="00EA7A56" w:rsidP="00D40716">
      <w:pPr>
        <w:spacing w:after="120"/>
        <w:rPr>
          <w:rFonts w:ascii="Gotham" w:eastAsia="Gotham" w:hAnsi="Gotham" w:cs="Gotham"/>
          <w:color w:val="767171"/>
          <w:sz w:val="20"/>
          <w:szCs w:val="20"/>
        </w:rPr>
        <w:sectPr w:rsidR="00EA7A56" w:rsidSect="00D40716">
          <w:type w:val="continuous"/>
          <w:pgSz w:w="16838" w:h="11906" w:orient="landscape"/>
          <w:pgMar w:top="1440" w:right="1440" w:bottom="1440" w:left="1440" w:header="708" w:footer="170" w:gutter="0"/>
          <w:cols w:num="2" w:space="720"/>
        </w:sectPr>
      </w:pPr>
    </w:p>
    <w:p w14:paraId="78850701" w14:textId="77777777" w:rsidR="00D40716" w:rsidRDefault="00D40716">
      <w:pPr>
        <w:widowControl w:val="0"/>
        <w:spacing w:after="40" w:line="300" w:lineRule="auto"/>
        <w:rPr>
          <w:rFonts w:ascii="Gotham" w:eastAsia="Gotham" w:hAnsi="Gotham" w:cs="Gotham"/>
          <w:color w:val="767171"/>
          <w:sz w:val="20"/>
          <w:szCs w:val="20"/>
        </w:rPr>
        <w:sectPr w:rsidR="00D40716">
          <w:type w:val="continuous"/>
          <w:pgSz w:w="16838" w:h="11906" w:orient="landscape"/>
          <w:pgMar w:top="1440" w:right="1440" w:bottom="1440" w:left="1440" w:header="708" w:footer="170" w:gutter="0"/>
          <w:cols w:space="720"/>
        </w:sectPr>
      </w:pPr>
    </w:p>
    <w:p w14:paraId="4F5F34B7" w14:textId="0C21674F" w:rsidR="00EA7A56" w:rsidRDefault="006B4A23">
      <w:pPr>
        <w:widowControl w:val="0"/>
        <w:spacing w:after="40" w:line="300" w:lineRule="auto"/>
        <w:rPr>
          <w:rFonts w:ascii="Gotham" w:eastAsia="Gotham" w:hAnsi="Gotham" w:cs="Gotham"/>
          <w:color w:val="767171"/>
          <w:sz w:val="20"/>
          <w:szCs w:val="20"/>
        </w:rPr>
      </w:pPr>
      <w:r>
        <w:rPr>
          <w:noProof/>
        </w:rPr>
        <w:lastRenderedPageBreak/>
        <mc:AlternateContent>
          <mc:Choice Requires="wps">
            <w:drawing>
              <wp:anchor distT="45720" distB="45720" distL="114300" distR="114300" simplePos="0" relativeHeight="251699200" behindDoc="0" locked="0" layoutInCell="1" hidden="0" allowOverlap="1" wp14:anchorId="08152F00" wp14:editId="7E557CE8">
                <wp:simplePos x="0" y="0"/>
                <wp:positionH relativeFrom="column">
                  <wp:posOffset>6154371</wp:posOffset>
                </wp:positionH>
                <wp:positionV relativeFrom="paragraph">
                  <wp:posOffset>120015</wp:posOffset>
                </wp:positionV>
                <wp:extent cx="2905125" cy="5306597"/>
                <wp:effectExtent l="0" t="0" r="28575" b="27940"/>
                <wp:wrapSquare wrapText="bothSides" distT="45720" distB="45720" distL="114300" distR="114300"/>
                <wp:docPr id="294" name="Rectangle 294"/>
                <wp:cNvGraphicFramePr/>
                <a:graphic xmlns:a="http://schemas.openxmlformats.org/drawingml/2006/main">
                  <a:graphicData uri="http://schemas.microsoft.com/office/word/2010/wordprocessingShape">
                    <wps:wsp>
                      <wps:cNvSpPr/>
                      <wps:spPr>
                        <a:xfrm>
                          <a:off x="0" y="0"/>
                          <a:ext cx="2905125" cy="5306597"/>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21E6A59"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Darebin Neighbourhood House Network</w:t>
                            </w:r>
                          </w:p>
                          <w:p w14:paraId="23E2BA1E" w14:textId="77777777" w:rsidR="008F5A0D" w:rsidRPr="00B449F6" w:rsidRDefault="008F5A0D" w:rsidP="00B449F6">
                            <w:pPr>
                              <w:textDirection w:val="btLr"/>
                              <w:rPr>
                                <w:color w:val="FF0000"/>
                                <w:sz w:val="20"/>
                                <w:szCs w:val="20"/>
                              </w:rPr>
                            </w:pPr>
                          </w:p>
                          <w:p w14:paraId="4C0AC5F2"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Alphington Community Centre</w:t>
                            </w:r>
                            <w:r w:rsidRPr="00B449F6">
                              <w:rPr>
                                <w:rFonts w:ascii="Gotham" w:eastAsia="Gotham" w:hAnsi="Gotham" w:cs="Gotham"/>
                                <w:color w:val="FF0000"/>
                                <w:sz w:val="20"/>
                                <w:szCs w:val="20"/>
                              </w:rPr>
                              <w:br/>
                              <w:t>alphington.org.au</w:t>
                            </w:r>
                          </w:p>
                          <w:p w14:paraId="5458C5D5"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info@alphington.org.au</w:t>
                            </w:r>
                          </w:p>
                          <w:p w14:paraId="6CAA4BF3"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5C30A5BB"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Bridge Darebin</w:t>
                            </w:r>
                            <w:r w:rsidRPr="00B449F6">
                              <w:rPr>
                                <w:rFonts w:ascii="Gotham" w:eastAsia="Gotham" w:hAnsi="Gotham" w:cs="Gotham"/>
                                <w:color w:val="FF0000"/>
                                <w:sz w:val="20"/>
                                <w:szCs w:val="20"/>
                              </w:rPr>
                              <w:br/>
                              <w:t>bridgedarebin.org.au</w:t>
                            </w:r>
                            <w:r w:rsidRPr="00B449F6">
                              <w:rPr>
                                <w:rFonts w:ascii="Gotham" w:eastAsia="Gotham" w:hAnsi="Gotham" w:cs="Gotham"/>
                                <w:color w:val="FF0000"/>
                                <w:sz w:val="20"/>
                                <w:szCs w:val="20"/>
                              </w:rPr>
                              <w:br/>
                            </w:r>
                            <w:r w:rsidRPr="00B449F6">
                              <w:rPr>
                                <w:rFonts w:ascii="Gotham" w:eastAsia="Gotham" w:hAnsi="Gotham" w:cs="Gotham"/>
                                <w:b/>
                                <w:color w:val="FF0000"/>
                                <w:sz w:val="20"/>
                                <w:szCs w:val="20"/>
                              </w:rPr>
                              <w:t>connect@bridgedarebin.org.au</w:t>
                            </w:r>
                          </w:p>
                          <w:p w14:paraId="5152EBE5"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75309EC8"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 xml:space="preserve">Jika </w:t>
                            </w:r>
                            <w:proofErr w:type="spellStart"/>
                            <w:r w:rsidRPr="00B449F6">
                              <w:rPr>
                                <w:rFonts w:ascii="Gotham" w:eastAsia="Gotham" w:hAnsi="Gotham" w:cs="Gotham"/>
                                <w:b/>
                                <w:color w:val="FF0000"/>
                                <w:sz w:val="20"/>
                                <w:szCs w:val="20"/>
                              </w:rPr>
                              <w:t>Jika</w:t>
                            </w:r>
                            <w:proofErr w:type="spellEnd"/>
                            <w:r w:rsidRPr="00B449F6">
                              <w:rPr>
                                <w:rFonts w:ascii="Gotham" w:eastAsia="Gotham" w:hAnsi="Gotham" w:cs="Gotham"/>
                                <w:b/>
                                <w:color w:val="FF0000"/>
                                <w:sz w:val="20"/>
                                <w:szCs w:val="20"/>
                              </w:rPr>
                              <w:t xml:space="preserve"> Community Centre</w:t>
                            </w:r>
                            <w:r w:rsidRPr="00B449F6">
                              <w:rPr>
                                <w:rFonts w:ascii="Gotham" w:eastAsia="Gotham" w:hAnsi="Gotham" w:cs="Gotham"/>
                                <w:color w:val="FF0000"/>
                                <w:sz w:val="20"/>
                                <w:szCs w:val="20"/>
                              </w:rPr>
                              <w:br/>
                              <w:t>Jikajika.org.au</w:t>
                            </w:r>
                          </w:p>
                          <w:p w14:paraId="654862C1"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admin@jikajika.org.au</w:t>
                            </w:r>
                          </w:p>
                          <w:p w14:paraId="250168F2"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4223D5CB"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Reservoir Neighbourhood House</w:t>
                            </w:r>
                            <w:r w:rsidRPr="00B449F6">
                              <w:rPr>
                                <w:rFonts w:ascii="Gotham" w:eastAsia="Gotham" w:hAnsi="Gotham" w:cs="Gotham"/>
                                <w:color w:val="FF0000"/>
                                <w:sz w:val="20"/>
                                <w:szCs w:val="20"/>
                              </w:rPr>
                              <w:br/>
                              <w:t>reservoirnh.org.au</w:t>
                            </w:r>
                          </w:p>
                          <w:p w14:paraId="73CDAA54"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 xml:space="preserve">admin@reservoirnh.org.au </w:t>
                            </w:r>
                          </w:p>
                          <w:p w14:paraId="340C53B3"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57F3C52E"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Span Community House</w:t>
                            </w:r>
                          </w:p>
                          <w:p w14:paraId="3DE056AB"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spanhouse.org</w:t>
                            </w:r>
                          </w:p>
                          <w:p w14:paraId="6269B99B"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info@spanhouse.org</w:t>
                            </w:r>
                          </w:p>
                          <w:p w14:paraId="0D026733"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303DB49E" w14:textId="77777777" w:rsidR="008F5A0D" w:rsidRPr="00B449F6" w:rsidRDefault="008F5A0D" w:rsidP="00B449F6">
                            <w:pPr>
                              <w:textDirection w:val="btLr"/>
                              <w:rPr>
                                <w:color w:val="FF0000"/>
                                <w:sz w:val="20"/>
                                <w:szCs w:val="20"/>
                              </w:rPr>
                            </w:pPr>
                            <w:proofErr w:type="spellStart"/>
                            <w:r w:rsidRPr="00B449F6">
                              <w:rPr>
                                <w:rFonts w:ascii="Gotham" w:eastAsia="Gotham" w:hAnsi="Gotham" w:cs="Gotham"/>
                                <w:b/>
                                <w:color w:val="FF0000"/>
                                <w:sz w:val="20"/>
                                <w:szCs w:val="20"/>
                              </w:rPr>
                              <w:t>Prace</w:t>
                            </w:r>
                            <w:proofErr w:type="spellEnd"/>
                            <w:r w:rsidRPr="00B449F6">
                              <w:rPr>
                                <w:rFonts w:ascii="Gotham" w:eastAsia="Gotham" w:hAnsi="Gotham" w:cs="Gotham"/>
                                <w:color w:val="FF0000"/>
                                <w:sz w:val="20"/>
                                <w:szCs w:val="20"/>
                              </w:rPr>
                              <w:br/>
                              <w:t>prace.vic.edu.au</w:t>
                            </w:r>
                            <w:r w:rsidRPr="00B449F6">
                              <w:rPr>
                                <w:rFonts w:ascii="Gotham" w:eastAsia="Gotham" w:hAnsi="Gotham" w:cs="Gotham"/>
                                <w:color w:val="FF0000"/>
                                <w:sz w:val="20"/>
                                <w:szCs w:val="20"/>
                              </w:rPr>
                              <w:br/>
                            </w:r>
                            <w:r w:rsidRPr="00B449F6">
                              <w:rPr>
                                <w:rFonts w:ascii="Gotham" w:eastAsia="Gotham" w:hAnsi="Gotham" w:cs="Gotham"/>
                                <w:b/>
                                <w:color w:val="FF0000"/>
                                <w:sz w:val="20"/>
                                <w:szCs w:val="20"/>
                              </w:rPr>
                              <w:t>office@prace.vic.edu.au</w:t>
                            </w:r>
                          </w:p>
                          <w:p w14:paraId="4A46E7DE" w14:textId="77777777" w:rsidR="008F5A0D" w:rsidRDefault="008F5A0D" w:rsidP="00B449F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152F00" id="Rectangle 294" o:spid="_x0000_s1056" style="position:absolute;margin-left:484.6pt;margin-top:9.45pt;width:228.75pt;height:417.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" strokecolor="white [3201]">
                <v:stroke startarrowwidth="narrow" startarrowlength="short" endarrowwidth="narrow" endarrowlength="short"/>
                <v:textbox inset="2.53958mm,1.2694mm,2.53958mm,1.2694mm">
                  <w:txbxContent>
                    <w:p w14:paraId="421E6A59"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Darebin Neighbourhood House Network</w:t>
                      </w:r>
                    </w:p>
                    <w:p w14:paraId="23E2BA1E" w14:textId="77777777" w:rsidR="008F5A0D" w:rsidRPr="00B449F6" w:rsidRDefault="008F5A0D" w:rsidP="00B449F6">
                      <w:pPr>
                        <w:textDirection w:val="btLr"/>
                        <w:rPr>
                          <w:color w:val="FF0000"/>
                          <w:sz w:val="20"/>
                          <w:szCs w:val="20"/>
                        </w:rPr>
                      </w:pPr>
                    </w:p>
                    <w:p w14:paraId="4C0AC5F2"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Alphington Community Centre</w:t>
                      </w:r>
                      <w:r w:rsidRPr="00B449F6">
                        <w:rPr>
                          <w:rFonts w:ascii="Gotham" w:eastAsia="Gotham" w:hAnsi="Gotham" w:cs="Gotham"/>
                          <w:color w:val="FF0000"/>
                          <w:sz w:val="20"/>
                          <w:szCs w:val="20"/>
                        </w:rPr>
                        <w:br/>
                        <w:t>alphington.org.au</w:t>
                      </w:r>
                    </w:p>
                    <w:p w14:paraId="5458C5D5"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info@alphington.org.au</w:t>
                      </w:r>
                    </w:p>
                    <w:p w14:paraId="6CAA4BF3"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5C30A5BB"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Bridge Darebin</w:t>
                      </w:r>
                      <w:r w:rsidRPr="00B449F6">
                        <w:rPr>
                          <w:rFonts w:ascii="Gotham" w:eastAsia="Gotham" w:hAnsi="Gotham" w:cs="Gotham"/>
                          <w:color w:val="FF0000"/>
                          <w:sz w:val="20"/>
                          <w:szCs w:val="20"/>
                        </w:rPr>
                        <w:br/>
                        <w:t>bridgedarebin.org.au</w:t>
                      </w:r>
                      <w:r w:rsidRPr="00B449F6">
                        <w:rPr>
                          <w:rFonts w:ascii="Gotham" w:eastAsia="Gotham" w:hAnsi="Gotham" w:cs="Gotham"/>
                          <w:color w:val="FF0000"/>
                          <w:sz w:val="20"/>
                          <w:szCs w:val="20"/>
                        </w:rPr>
                        <w:br/>
                      </w:r>
                      <w:r w:rsidRPr="00B449F6">
                        <w:rPr>
                          <w:rFonts w:ascii="Gotham" w:eastAsia="Gotham" w:hAnsi="Gotham" w:cs="Gotham"/>
                          <w:b/>
                          <w:color w:val="FF0000"/>
                          <w:sz w:val="20"/>
                          <w:szCs w:val="20"/>
                        </w:rPr>
                        <w:t>connect@bridgedarebin.org.au</w:t>
                      </w:r>
                    </w:p>
                    <w:p w14:paraId="5152EBE5"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75309EC8" w14:textId="77777777" w:rsidR="008F5A0D" w:rsidRPr="00B449F6" w:rsidRDefault="008F5A0D" w:rsidP="00B449F6">
                      <w:pPr>
                        <w:textDirection w:val="btLr"/>
                        <w:rPr>
                          <w:color w:val="FF0000"/>
                          <w:sz w:val="20"/>
                          <w:szCs w:val="20"/>
                        </w:rPr>
                      </w:pPr>
                      <w:proofErr w:type="spellStart"/>
                      <w:r w:rsidRPr="00B449F6">
                        <w:rPr>
                          <w:rFonts w:ascii="Gotham" w:eastAsia="Gotham" w:hAnsi="Gotham" w:cs="Gotham"/>
                          <w:b/>
                          <w:color w:val="FF0000"/>
                          <w:sz w:val="20"/>
                          <w:szCs w:val="20"/>
                        </w:rPr>
                        <w:t>Jika</w:t>
                      </w:r>
                      <w:proofErr w:type="spellEnd"/>
                      <w:r w:rsidRPr="00B449F6">
                        <w:rPr>
                          <w:rFonts w:ascii="Gotham" w:eastAsia="Gotham" w:hAnsi="Gotham" w:cs="Gotham"/>
                          <w:b/>
                          <w:color w:val="FF0000"/>
                          <w:sz w:val="20"/>
                          <w:szCs w:val="20"/>
                        </w:rPr>
                        <w:t xml:space="preserve"> </w:t>
                      </w:r>
                      <w:proofErr w:type="spellStart"/>
                      <w:r w:rsidRPr="00B449F6">
                        <w:rPr>
                          <w:rFonts w:ascii="Gotham" w:eastAsia="Gotham" w:hAnsi="Gotham" w:cs="Gotham"/>
                          <w:b/>
                          <w:color w:val="FF0000"/>
                          <w:sz w:val="20"/>
                          <w:szCs w:val="20"/>
                        </w:rPr>
                        <w:t>Jika</w:t>
                      </w:r>
                      <w:proofErr w:type="spellEnd"/>
                      <w:r w:rsidRPr="00B449F6">
                        <w:rPr>
                          <w:rFonts w:ascii="Gotham" w:eastAsia="Gotham" w:hAnsi="Gotham" w:cs="Gotham"/>
                          <w:b/>
                          <w:color w:val="FF0000"/>
                          <w:sz w:val="20"/>
                          <w:szCs w:val="20"/>
                        </w:rPr>
                        <w:t xml:space="preserve"> Community Centre</w:t>
                      </w:r>
                      <w:r w:rsidRPr="00B449F6">
                        <w:rPr>
                          <w:rFonts w:ascii="Gotham" w:eastAsia="Gotham" w:hAnsi="Gotham" w:cs="Gotham"/>
                          <w:color w:val="FF0000"/>
                          <w:sz w:val="20"/>
                          <w:szCs w:val="20"/>
                        </w:rPr>
                        <w:br/>
                        <w:t>Jikajika.org.au</w:t>
                      </w:r>
                    </w:p>
                    <w:p w14:paraId="654862C1"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admin@jikajika.org.au</w:t>
                      </w:r>
                    </w:p>
                    <w:p w14:paraId="250168F2"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4223D5CB"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Reservoir Neighbourhood House</w:t>
                      </w:r>
                      <w:r w:rsidRPr="00B449F6">
                        <w:rPr>
                          <w:rFonts w:ascii="Gotham" w:eastAsia="Gotham" w:hAnsi="Gotham" w:cs="Gotham"/>
                          <w:color w:val="FF0000"/>
                          <w:sz w:val="20"/>
                          <w:szCs w:val="20"/>
                        </w:rPr>
                        <w:br/>
                        <w:t>reservoirnh.org.au</w:t>
                      </w:r>
                    </w:p>
                    <w:p w14:paraId="73CDAA54"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 xml:space="preserve">admin@reservoirnh.org.au </w:t>
                      </w:r>
                    </w:p>
                    <w:p w14:paraId="340C53B3"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57F3C52E"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Span Community House</w:t>
                      </w:r>
                    </w:p>
                    <w:p w14:paraId="3DE056AB"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spanhouse.org</w:t>
                      </w:r>
                    </w:p>
                    <w:p w14:paraId="6269B99B" w14:textId="77777777" w:rsidR="008F5A0D" w:rsidRPr="00B449F6" w:rsidRDefault="008F5A0D" w:rsidP="00B449F6">
                      <w:pPr>
                        <w:textDirection w:val="btLr"/>
                        <w:rPr>
                          <w:color w:val="FF0000"/>
                          <w:sz w:val="20"/>
                          <w:szCs w:val="20"/>
                        </w:rPr>
                      </w:pPr>
                      <w:r w:rsidRPr="00B449F6">
                        <w:rPr>
                          <w:rFonts w:ascii="Gotham" w:eastAsia="Gotham" w:hAnsi="Gotham" w:cs="Gotham"/>
                          <w:b/>
                          <w:color w:val="FF0000"/>
                          <w:sz w:val="20"/>
                          <w:szCs w:val="20"/>
                        </w:rPr>
                        <w:t>info@spanhouse.org</w:t>
                      </w:r>
                    </w:p>
                    <w:p w14:paraId="0D026733" w14:textId="77777777" w:rsidR="008F5A0D" w:rsidRPr="00B449F6" w:rsidRDefault="008F5A0D" w:rsidP="00B449F6">
                      <w:pPr>
                        <w:textDirection w:val="btLr"/>
                        <w:rPr>
                          <w:color w:val="FF0000"/>
                          <w:sz w:val="20"/>
                          <w:szCs w:val="20"/>
                        </w:rPr>
                      </w:pPr>
                      <w:r w:rsidRPr="00B449F6">
                        <w:rPr>
                          <w:rFonts w:ascii="Gotham" w:eastAsia="Gotham" w:hAnsi="Gotham" w:cs="Gotham"/>
                          <w:color w:val="FF0000"/>
                          <w:sz w:val="20"/>
                          <w:szCs w:val="20"/>
                        </w:rPr>
                        <w:t> </w:t>
                      </w:r>
                    </w:p>
                    <w:p w14:paraId="303DB49E" w14:textId="77777777" w:rsidR="008F5A0D" w:rsidRPr="00B449F6" w:rsidRDefault="008F5A0D" w:rsidP="00B449F6">
                      <w:pPr>
                        <w:textDirection w:val="btLr"/>
                        <w:rPr>
                          <w:color w:val="FF0000"/>
                          <w:sz w:val="20"/>
                          <w:szCs w:val="20"/>
                        </w:rPr>
                      </w:pPr>
                      <w:proofErr w:type="spellStart"/>
                      <w:r w:rsidRPr="00B449F6">
                        <w:rPr>
                          <w:rFonts w:ascii="Gotham" w:eastAsia="Gotham" w:hAnsi="Gotham" w:cs="Gotham"/>
                          <w:b/>
                          <w:color w:val="FF0000"/>
                          <w:sz w:val="20"/>
                          <w:szCs w:val="20"/>
                        </w:rPr>
                        <w:t>Prace</w:t>
                      </w:r>
                      <w:proofErr w:type="spellEnd"/>
                      <w:r w:rsidRPr="00B449F6">
                        <w:rPr>
                          <w:rFonts w:ascii="Gotham" w:eastAsia="Gotham" w:hAnsi="Gotham" w:cs="Gotham"/>
                          <w:color w:val="FF0000"/>
                          <w:sz w:val="20"/>
                          <w:szCs w:val="20"/>
                        </w:rPr>
                        <w:br/>
                        <w:t>prace.vic.edu.au</w:t>
                      </w:r>
                      <w:r w:rsidRPr="00B449F6">
                        <w:rPr>
                          <w:rFonts w:ascii="Gotham" w:eastAsia="Gotham" w:hAnsi="Gotham" w:cs="Gotham"/>
                          <w:color w:val="FF0000"/>
                          <w:sz w:val="20"/>
                          <w:szCs w:val="20"/>
                        </w:rPr>
                        <w:br/>
                      </w:r>
                      <w:r w:rsidRPr="00B449F6">
                        <w:rPr>
                          <w:rFonts w:ascii="Gotham" w:eastAsia="Gotham" w:hAnsi="Gotham" w:cs="Gotham"/>
                          <w:b/>
                          <w:color w:val="FF0000"/>
                          <w:sz w:val="20"/>
                          <w:szCs w:val="20"/>
                        </w:rPr>
                        <w:t>office@prace.vic.edu.au</w:t>
                      </w:r>
                    </w:p>
                    <w:p w14:paraId="4A46E7DE" w14:textId="77777777" w:rsidR="008F5A0D" w:rsidRDefault="008F5A0D" w:rsidP="00B449F6">
                      <w:pPr>
                        <w:textDirection w:val="btLr"/>
                      </w:pPr>
                    </w:p>
                  </w:txbxContent>
                </v:textbox>
                <w10:wrap type="square"/>
              </v:rect>
            </w:pict>
          </mc:Fallback>
        </mc:AlternateContent>
      </w:r>
      <w:r w:rsidR="00B37E07">
        <w:rPr>
          <w:rFonts w:ascii="Gotham" w:eastAsia="Gotham" w:hAnsi="Gotham" w:cs="Gotham"/>
          <w:noProof/>
          <w:color w:val="767171"/>
          <w:sz w:val="20"/>
          <w:szCs w:val="20"/>
        </w:rPr>
        <w:drawing>
          <wp:inline distT="0" distB="0" distL="0" distR="0" wp14:anchorId="5EC58670" wp14:editId="5AC36B59">
            <wp:extent cx="2765333" cy="1382666"/>
            <wp:effectExtent l="0" t="0" r="0" b="0"/>
            <wp:docPr id="312" name="image25.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Icon&#10;&#10;Description automatically generated with low confidence"/>
                    <pic:cNvPicPr preferRelativeResize="0"/>
                  </pic:nvPicPr>
                  <pic:blipFill>
                    <a:blip r:embed="rId48"/>
                    <a:srcRect/>
                    <a:stretch>
                      <a:fillRect/>
                    </a:stretch>
                  </pic:blipFill>
                  <pic:spPr>
                    <a:xfrm>
                      <a:off x="0" y="0"/>
                      <a:ext cx="2765333" cy="1382666"/>
                    </a:xfrm>
                    <a:prstGeom prst="rect">
                      <a:avLst/>
                    </a:prstGeom>
                    <a:ln/>
                  </pic:spPr>
                </pic:pic>
              </a:graphicData>
            </a:graphic>
          </wp:inline>
        </w:drawing>
      </w:r>
    </w:p>
    <w:p w14:paraId="127636FC" w14:textId="3486B801" w:rsidR="00EA7A56" w:rsidRPr="00B449F6" w:rsidRDefault="00B37E07">
      <w:pPr>
        <w:widowControl w:val="0"/>
        <w:spacing w:after="40" w:line="300" w:lineRule="auto"/>
        <w:rPr>
          <w:rFonts w:ascii="Gotham" w:eastAsia="Gotham" w:hAnsi="Gotham" w:cs="Gotham"/>
          <w:color w:val="FF0000"/>
          <w:sz w:val="20"/>
          <w:szCs w:val="20"/>
        </w:rPr>
      </w:pPr>
      <w:r w:rsidRPr="00B449F6">
        <w:rPr>
          <w:rFonts w:ascii="Gotham" w:eastAsia="Gotham" w:hAnsi="Gotham" w:cs="Gotham"/>
          <w:color w:val="FF0000"/>
          <w:sz w:val="20"/>
          <w:szCs w:val="20"/>
        </w:rPr>
        <w:t>This Climate Action and Resilience Framework for Neighbourhood Houses was developed by Darebin Neighbourhood House Network and Jesuit Social Services’ Centre for Just Places in 2022 with funding support from Darebin City Council and Melbourne’s Climate Journey.</w:t>
      </w:r>
    </w:p>
    <w:p w14:paraId="0B8438C8" w14:textId="1C491193" w:rsidR="00EA7A56" w:rsidRPr="00B449F6" w:rsidRDefault="00B37E07">
      <w:pPr>
        <w:widowControl w:val="0"/>
        <w:spacing w:after="40" w:line="300" w:lineRule="auto"/>
        <w:rPr>
          <w:rFonts w:ascii="Gotham" w:eastAsia="Gotham" w:hAnsi="Gotham" w:cs="Gotham"/>
          <w:color w:val="FF0000"/>
          <w:sz w:val="20"/>
          <w:szCs w:val="20"/>
        </w:rPr>
      </w:pPr>
      <w:r w:rsidRPr="00B449F6">
        <w:rPr>
          <w:rFonts w:ascii="Gotham" w:eastAsia="Gotham" w:hAnsi="Gotham" w:cs="Gotham"/>
          <w:color w:val="FF0000"/>
          <w:sz w:val="20"/>
          <w:szCs w:val="20"/>
        </w:rPr>
        <w:t xml:space="preserve">Melbourne’s Climate Journey is a community-led project supporting Greater </w:t>
      </w:r>
      <w:r w:rsidRPr="00B449F6">
        <w:rPr>
          <w:rFonts w:ascii="Gotham" w:eastAsia="Gotham" w:hAnsi="Gotham" w:cs="Gotham"/>
          <w:color w:val="FF0000"/>
          <w:sz w:val="20"/>
          <w:szCs w:val="20"/>
        </w:rPr>
        <w:br/>
        <w:t xml:space="preserve">Melbourne communities to adapt to a changing climate, supported by the </w:t>
      </w:r>
      <w:r w:rsidRPr="00B449F6">
        <w:rPr>
          <w:rFonts w:ascii="Gotham" w:eastAsia="Gotham" w:hAnsi="Gotham" w:cs="Gotham"/>
          <w:color w:val="FF0000"/>
          <w:sz w:val="20"/>
          <w:szCs w:val="20"/>
        </w:rPr>
        <w:br/>
        <w:t>Department of Environment, Land, Water and Planning (DELWP) and funded throug</w:t>
      </w:r>
      <w:r w:rsidR="004E1828" w:rsidRPr="00B449F6">
        <w:rPr>
          <w:rFonts w:ascii="Gotham" w:eastAsia="Gotham" w:hAnsi="Gotham" w:cs="Gotham"/>
          <w:color w:val="FF0000"/>
          <w:sz w:val="20"/>
          <w:szCs w:val="20"/>
        </w:rPr>
        <w:t xml:space="preserve">h the Supporting Our Regions to </w:t>
      </w:r>
      <w:r w:rsidRPr="00B449F6">
        <w:rPr>
          <w:rFonts w:ascii="Gotham" w:eastAsia="Gotham" w:hAnsi="Gotham" w:cs="Gotham"/>
          <w:color w:val="FF0000"/>
          <w:sz w:val="20"/>
          <w:szCs w:val="20"/>
        </w:rPr>
        <w:t xml:space="preserve">Adapt program. </w:t>
      </w:r>
    </w:p>
    <w:p w14:paraId="6A831178" w14:textId="1AC56C93" w:rsidR="00EA7A56" w:rsidRPr="00B449F6" w:rsidRDefault="00B37E07" w:rsidP="001741E1">
      <w:pPr>
        <w:widowControl w:val="0"/>
        <w:tabs>
          <w:tab w:val="left" w:pos="5700"/>
        </w:tabs>
        <w:spacing w:after="40" w:line="300" w:lineRule="auto"/>
        <w:rPr>
          <w:rFonts w:ascii="Gotham" w:eastAsia="Gotham" w:hAnsi="Gotham" w:cs="Gotham"/>
          <w:color w:val="FF0000"/>
          <w:sz w:val="20"/>
          <w:szCs w:val="20"/>
        </w:rPr>
      </w:pPr>
      <w:r w:rsidRPr="00B449F6">
        <w:rPr>
          <w:rFonts w:ascii="Gotham" w:eastAsia="Gotham" w:hAnsi="Gotham" w:cs="Gotham"/>
          <w:color w:val="FF0000"/>
          <w:sz w:val="20"/>
          <w:szCs w:val="20"/>
        </w:rPr>
        <w:t> </w:t>
      </w:r>
      <w:r w:rsidR="001741E1" w:rsidRPr="00B449F6">
        <w:rPr>
          <w:rFonts w:ascii="Gotham" w:eastAsia="Gotham" w:hAnsi="Gotham" w:cs="Gotham"/>
          <w:color w:val="FF0000"/>
          <w:sz w:val="20"/>
          <w:szCs w:val="20"/>
        </w:rPr>
        <w:tab/>
      </w:r>
    </w:p>
    <w:p w14:paraId="41420701" w14:textId="73BA7442" w:rsidR="00EA7A56" w:rsidRPr="00B449F6" w:rsidRDefault="00B37E07">
      <w:pPr>
        <w:widowControl w:val="0"/>
        <w:spacing w:after="40" w:line="300" w:lineRule="auto"/>
        <w:rPr>
          <w:rFonts w:ascii="Gotham" w:hAnsi="Gotham"/>
          <w:color w:val="FF0000"/>
          <w:sz w:val="20"/>
          <w:szCs w:val="20"/>
        </w:rPr>
      </w:pPr>
      <w:r w:rsidRPr="00B449F6">
        <w:rPr>
          <w:rFonts w:ascii="Gotham" w:eastAsia="Gotham" w:hAnsi="Gotham" w:cs="Gotham"/>
          <w:color w:val="FF0000"/>
          <w:sz w:val="20"/>
          <w:szCs w:val="20"/>
        </w:rPr>
        <w:t xml:space="preserve">For more information and guidance on how your neighbourhood house can </w:t>
      </w:r>
      <w:r w:rsidR="001741E1" w:rsidRPr="00B449F6">
        <w:rPr>
          <w:rFonts w:ascii="Gotham" w:eastAsia="Gotham" w:hAnsi="Gotham" w:cs="Gotham"/>
          <w:color w:val="FF0000"/>
          <w:sz w:val="20"/>
          <w:szCs w:val="20"/>
        </w:rPr>
        <w:t>build more sustainable and resilience houses and communities</w:t>
      </w:r>
      <w:r w:rsidRPr="00B449F6">
        <w:rPr>
          <w:rFonts w:ascii="Gotham" w:eastAsia="Gotham" w:hAnsi="Gotham" w:cs="Gotham"/>
          <w:color w:val="FF0000"/>
          <w:sz w:val="20"/>
          <w:szCs w:val="20"/>
        </w:rPr>
        <w:t xml:space="preserve"> contact </w:t>
      </w:r>
      <w:hyperlink r:id="rId49">
        <w:r w:rsidRPr="00B449F6">
          <w:rPr>
            <w:rFonts w:ascii="Gotham" w:eastAsia="Gotham" w:hAnsi="Gotham" w:cs="Gotham"/>
            <w:b/>
            <w:color w:val="FF0000"/>
            <w:sz w:val="20"/>
            <w:szCs w:val="20"/>
          </w:rPr>
          <w:t>just.places@jss.org.au</w:t>
        </w:r>
      </w:hyperlink>
      <w:r w:rsidR="004E1828" w:rsidRPr="00B449F6">
        <w:rPr>
          <w:rFonts w:ascii="Gotham" w:eastAsia="Gotham" w:hAnsi="Gotham" w:cs="Gotham"/>
          <w:b/>
          <w:color w:val="FF0000"/>
          <w:sz w:val="20"/>
          <w:szCs w:val="20"/>
        </w:rPr>
        <w:t>.</w:t>
      </w:r>
    </w:p>
    <w:p w14:paraId="1D13861C" w14:textId="68C80168" w:rsidR="00EA7A56" w:rsidRDefault="00B37E07">
      <w:pPr>
        <w:spacing w:after="120"/>
        <w:rPr>
          <w:rFonts w:ascii="Gotham" w:eastAsia="Gotham" w:hAnsi="Gotham" w:cs="Gotham"/>
          <w:color w:val="767171"/>
          <w:sz w:val="20"/>
          <w:szCs w:val="20"/>
        </w:rPr>
      </w:pPr>
      <w:r>
        <w:rPr>
          <w:rFonts w:ascii="Gotham" w:eastAsia="Gotham" w:hAnsi="Gotham" w:cs="Gotham"/>
          <w:color w:val="767171"/>
          <w:sz w:val="20"/>
          <w:szCs w:val="20"/>
        </w:rPr>
        <w:t xml:space="preserve">                               </w:t>
      </w:r>
    </w:p>
    <w:p w14:paraId="110CA45C" w14:textId="37BD9629" w:rsidR="00EA7A56" w:rsidRDefault="00B449F6">
      <w:pPr>
        <w:spacing w:after="120"/>
        <w:rPr>
          <w:rFonts w:ascii="Gotham" w:eastAsia="Gotham" w:hAnsi="Gotham" w:cs="Gotham"/>
          <w:color w:val="767171"/>
          <w:sz w:val="20"/>
          <w:szCs w:val="20"/>
        </w:rPr>
      </w:pPr>
      <w:r w:rsidRPr="005B68DA">
        <w:rPr>
          <w:rFonts w:ascii="Gotham" w:hAnsi="Gotham"/>
          <w:noProof/>
          <w:sz w:val="20"/>
          <w:szCs w:val="20"/>
        </w:rPr>
        <w:drawing>
          <wp:anchor distT="0" distB="0" distL="0" distR="0" simplePos="0" relativeHeight="251700224" behindDoc="0" locked="0" layoutInCell="1" hidden="0" allowOverlap="1" wp14:anchorId="15FA2E6B" wp14:editId="2DBB216E">
            <wp:simplePos x="0" y="0"/>
            <wp:positionH relativeFrom="column">
              <wp:posOffset>-332593</wp:posOffset>
            </wp:positionH>
            <wp:positionV relativeFrom="paragraph">
              <wp:posOffset>479377</wp:posOffset>
            </wp:positionV>
            <wp:extent cx="1416050" cy="625475"/>
            <wp:effectExtent l="0" t="0" r="0" b="0"/>
            <wp:wrapSquare wrapText="bothSides" distT="0" distB="0" distL="0" distR="0"/>
            <wp:docPr id="298" name="image7.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logo&#10;&#10;Description automatically generated"/>
                    <pic:cNvPicPr preferRelativeResize="0"/>
                  </pic:nvPicPr>
                  <pic:blipFill>
                    <a:blip r:embed="rId50"/>
                    <a:srcRect/>
                    <a:stretch>
                      <a:fillRect/>
                    </a:stretch>
                  </pic:blipFill>
                  <pic:spPr>
                    <a:xfrm>
                      <a:off x="0" y="0"/>
                      <a:ext cx="1416050" cy="625475"/>
                    </a:xfrm>
                    <a:prstGeom prst="rect">
                      <a:avLst/>
                    </a:prstGeom>
                    <a:ln/>
                  </pic:spPr>
                </pic:pic>
              </a:graphicData>
            </a:graphic>
          </wp:anchor>
        </w:drawing>
      </w:r>
      <w:r w:rsidR="009A3EEC">
        <w:rPr>
          <w:rFonts w:ascii="Gotham" w:eastAsia="Gotham" w:hAnsi="Gotham" w:cs="Gotham"/>
          <w:noProof/>
          <w:color w:val="767171"/>
          <w:sz w:val="20"/>
          <w:szCs w:val="20"/>
        </w:rPr>
        <w:drawing>
          <wp:anchor distT="0" distB="0" distL="114300" distR="114300" simplePos="0" relativeHeight="251701248" behindDoc="1" locked="0" layoutInCell="1" allowOverlap="1" wp14:anchorId="1514367F" wp14:editId="437B63BA">
            <wp:simplePos x="0" y="0"/>
            <wp:positionH relativeFrom="column">
              <wp:posOffset>1164590</wp:posOffset>
            </wp:positionH>
            <wp:positionV relativeFrom="paragraph">
              <wp:posOffset>833755</wp:posOffset>
            </wp:positionV>
            <wp:extent cx="2962275" cy="1022985"/>
            <wp:effectExtent l="0" t="0" r="9525" b="5715"/>
            <wp:wrapTight wrapText="bothSides">
              <wp:wrapPolygon edited="0">
                <wp:start x="0" y="0"/>
                <wp:lineTo x="0" y="21318"/>
                <wp:lineTo x="21531" y="21318"/>
                <wp:lineTo x="21531" y="0"/>
                <wp:lineTo x="0" y="0"/>
              </wp:wrapPolygon>
            </wp:wrapTight>
            <wp:docPr id="300"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2962275" cy="1022985"/>
                    </a:xfrm>
                    <a:prstGeom prst="rect">
                      <a:avLst/>
                    </a:prstGeom>
                    <a:ln/>
                  </pic:spPr>
                </pic:pic>
              </a:graphicData>
            </a:graphic>
            <wp14:sizeRelH relativeFrom="page">
              <wp14:pctWidth>0</wp14:pctWidth>
            </wp14:sizeRelH>
            <wp14:sizeRelV relativeFrom="page">
              <wp14:pctHeight>0</wp14:pctHeight>
            </wp14:sizeRelV>
          </wp:anchor>
        </w:drawing>
      </w:r>
      <w:r w:rsidR="00B37E07">
        <w:rPr>
          <w:rFonts w:ascii="Gotham" w:eastAsia="Gotham" w:hAnsi="Gotham" w:cs="Gotham"/>
          <w:color w:val="767171"/>
          <w:sz w:val="20"/>
          <w:szCs w:val="20"/>
        </w:rPr>
        <w:t xml:space="preserve">                      </w:t>
      </w:r>
    </w:p>
    <w:sectPr w:rsidR="00EA7A56">
      <w:type w:val="continuous"/>
      <w:pgSz w:w="16838" w:h="11906" w:orient="landscape"/>
      <w:pgMar w:top="1440" w:right="1440" w:bottom="1440" w:left="1440" w:header="708"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06365" w14:textId="77777777" w:rsidR="0034160B" w:rsidRDefault="0034160B">
      <w:r>
        <w:separator/>
      </w:r>
    </w:p>
  </w:endnote>
  <w:endnote w:type="continuationSeparator" w:id="0">
    <w:p w14:paraId="7DA0F281" w14:textId="77777777" w:rsidR="0034160B" w:rsidRDefault="0034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w:altName w:val="MV Bol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rbane Rounded Medium">
    <w:altName w:val="Calibri"/>
    <w:panose1 w:val="00000000000000000000"/>
    <w:charset w:val="00"/>
    <w:family w:val="modern"/>
    <w:notTrueType/>
    <w:pitch w:val="variable"/>
    <w:sig w:usb0="00000007" w:usb1="00000000" w:usb2="00000000" w:usb3="00000000" w:csb0="00000093"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 w:name="Gill Sans">
    <w:altName w:val="Times New Roman"/>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133731"/>
      <w:docPartObj>
        <w:docPartGallery w:val="Page Numbers (Bottom of Page)"/>
        <w:docPartUnique/>
      </w:docPartObj>
    </w:sdtPr>
    <w:sdtEndPr>
      <w:rPr>
        <w:noProof/>
      </w:rPr>
    </w:sdtEndPr>
    <w:sdtContent>
      <w:p w14:paraId="5F3F339E" w14:textId="1EE9E40A" w:rsidR="008F5A0D" w:rsidRDefault="008F5A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AC1CDA" w14:textId="77777777" w:rsidR="008F5A0D" w:rsidRDefault="008F5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027220"/>
      <w:docPartObj>
        <w:docPartGallery w:val="Page Numbers (Bottom of Page)"/>
        <w:docPartUnique/>
      </w:docPartObj>
    </w:sdtPr>
    <w:sdtEndPr>
      <w:rPr>
        <w:noProof/>
      </w:rPr>
    </w:sdtEndPr>
    <w:sdtContent>
      <w:p w14:paraId="79946C72" w14:textId="306800A9" w:rsidR="008F5A0D" w:rsidRDefault="008F5A0D">
        <w:pPr>
          <w:pStyle w:val="Footer"/>
          <w:jc w:val="right"/>
        </w:pPr>
        <w:r>
          <w:fldChar w:fldCharType="begin"/>
        </w:r>
        <w:r>
          <w:instrText xml:space="preserve"> PAGE   \* MERGEFORMAT </w:instrText>
        </w:r>
        <w:r>
          <w:fldChar w:fldCharType="separate"/>
        </w:r>
        <w:r w:rsidR="00D967A7">
          <w:rPr>
            <w:noProof/>
          </w:rPr>
          <w:t>1</w:t>
        </w:r>
        <w:r>
          <w:rPr>
            <w:noProof/>
          </w:rPr>
          <w:fldChar w:fldCharType="end"/>
        </w:r>
      </w:p>
    </w:sdtContent>
  </w:sdt>
  <w:p w14:paraId="4E114255" w14:textId="77777777" w:rsidR="008F5A0D" w:rsidRDefault="008F5A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3EFC" w14:textId="77777777" w:rsidR="008F5A0D" w:rsidRDefault="008F5A0D">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182D" w14:textId="08FE9983" w:rsidR="008F5A0D" w:rsidRDefault="008F5A0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967A7">
      <w:rPr>
        <w:noProof/>
        <w:color w:val="000000"/>
      </w:rPr>
      <w:t>1</w:t>
    </w:r>
    <w:r>
      <w:rPr>
        <w:color w:val="000000"/>
      </w:rPr>
      <w:fldChar w:fldCharType="end"/>
    </w:r>
  </w:p>
  <w:p w14:paraId="55E91B23" w14:textId="77777777" w:rsidR="008F5A0D" w:rsidRDefault="008F5A0D">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74A2" w14:textId="77777777" w:rsidR="008F5A0D" w:rsidRDefault="008F5A0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B13FF" w14:textId="77777777" w:rsidR="0034160B" w:rsidRDefault="0034160B">
      <w:r>
        <w:separator/>
      </w:r>
    </w:p>
  </w:footnote>
  <w:footnote w:type="continuationSeparator" w:id="0">
    <w:p w14:paraId="01843DA9" w14:textId="77777777" w:rsidR="0034160B" w:rsidRDefault="0034160B">
      <w:r>
        <w:continuationSeparator/>
      </w:r>
    </w:p>
  </w:footnote>
  <w:footnote w:id="1">
    <w:p w14:paraId="3AA5F9FA" w14:textId="494938A3"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Indigenous Peoples’ Organisation-Australia (IPO). (2021). Heal Country, Heal Climate Priorities for Climate and Environment. (</w:t>
      </w:r>
      <w:r w:rsidR="0034160B">
        <w:fldChar w:fldCharType="begin"/>
      </w:r>
      <w:r w:rsidR="0034160B">
        <w:instrText xml:space="preserve"> HYPERLINK "https://www.ohchr.org/sites/default/files/2022-03/indigenous-peoples-organization2.pdf" </w:instrText>
      </w:r>
      <w:r w:rsidR="0034160B">
        <w:fldChar w:fldCharType="separate"/>
      </w:r>
      <w:r w:rsidRPr="004C6001">
        <w:rPr>
          <w:rStyle w:val="Hyperlink"/>
          <w:color w:val="767171" w:themeColor="background2" w:themeShade="80"/>
          <w:sz w:val="16"/>
          <w:szCs w:val="16"/>
          <w:u w:val="none"/>
        </w:rPr>
        <w:t>Weblink</w:t>
      </w:r>
      <w:r w:rsidR="0034160B">
        <w:rPr>
          <w:rStyle w:val="Hyperlink"/>
          <w:color w:val="767171" w:themeColor="background2" w:themeShade="80"/>
          <w:sz w:val="16"/>
          <w:szCs w:val="16"/>
          <w:u w:val="none"/>
        </w:rPr>
        <w:fldChar w:fldCharType="end"/>
      </w:r>
      <w:r w:rsidRPr="004C6001">
        <w:rPr>
          <w:color w:val="767171" w:themeColor="background2" w:themeShade="80"/>
          <w:sz w:val="16"/>
          <w:szCs w:val="16"/>
        </w:rPr>
        <w:t>)</w:t>
      </w:r>
    </w:p>
  </w:footnote>
  <w:footnote w:id="2">
    <w:p w14:paraId="0C73B3D4" w14:textId="700E48E6"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w:t>
      </w:r>
      <w:proofErr w:type="spellStart"/>
      <w:r w:rsidRPr="008F5A0D">
        <w:rPr>
          <w:color w:val="FF0000"/>
          <w:sz w:val="16"/>
          <w:szCs w:val="16"/>
        </w:rPr>
        <w:t>Lowtija</w:t>
      </w:r>
      <w:proofErr w:type="spellEnd"/>
      <w:r w:rsidRPr="008F5A0D">
        <w:rPr>
          <w:color w:val="FF0000"/>
          <w:sz w:val="16"/>
          <w:szCs w:val="16"/>
        </w:rPr>
        <w:t xml:space="preserve"> Institute. (2021). Climate Change and Aboriginal and Torres Strait Islander Health discussion paper.</w:t>
      </w:r>
      <w:r w:rsidRPr="008F5A0D">
        <w:rPr>
          <w:rFonts w:eastAsia="Times New Roman"/>
          <w:color w:val="FF0000"/>
          <w:sz w:val="16"/>
          <w:szCs w:val="16"/>
          <w:lang w:eastAsia="en-GB"/>
        </w:rPr>
        <w:t xml:space="preserve"> </w:t>
      </w:r>
      <w:r w:rsidRPr="008F5A0D">
        <w:rPr>
          <w:color w:val="FF0000"/>
          <w:sz w:val="16"/>
          <w:szCs w:val="16"/>
        </w:rPr>
        <w:t>(</w:t>
      </w:r>
      <w:r w:rsidR="0034160B">
        <w:fldChar w:fldCharType="begin"/>
      </w:r>
      <w:r w:rsidR="0034160B">
        <w:instrText xml:space="preserve"> HYPERLINK "https://www.lowitja.org.au/content/Image/Lowitja_ClimateChangeHealth_1021_D10.pdf" </w:instrText>
      </w:r>
      <w:r w:rsidR="0034160B">
        <w:fldChar w:fldCharType="separate"/>
      </w:r>
      <w:r w:rsidRPr="008F5A0D">
        <w:rPr>
          <w:rStyle w:val="Hyperlink"/>
          <w:color w:val="FF0000"/>
          <w:sz w:val="16"/>
          <w:szCs w:val="16"/>
          <w:u w:val="none"/>
        </w:rPr>
        <w:t>Weblink</w:t>
      </w:r>
      <w:r w:rsidR="0034160B">
        <w:rPr>
          <w:rStyle w:val="Hyperlink"/>
          <w:color w:val="FF0000"/>
          <w:sz w:val="16"/>
          <w:szCs w:val="16"/>
          <w:u w:val="none"/>
        </w:rPr>
        <w:fldChar w:fldCharType="end"/>
      </w:r>
      <w:r w:rsidRPr="008F5A0D">
        <w:rPr>
          <w:color w:val="FF0000"/>
          <w:sz w:val="16"/>
          <w:szCs w:val="16"/>
        </w:rPr>
        <w:t>)</w:t>
      </w:r>
    </w:p>
  </w:footnote>
  <w:footnote w:id="3">
    <w:p w14:paraId="4DC694D8" w14:textId="1E755553" w:rsidR="008F5A0D" w:rsidRPr="004C6001" w:rsidRDefault="008F5A0D">
      <w:pPr>
        <w:pBdr>
          <w:top w:val="nil"/>
          <w:left w:val="nil"/>
          <w:bottom w:val="nil"/>
          <w:right w:val="nil"/>
          <w:between w:val="nil"/>
        </w:pBdr>
        <w:rPr>
          <w:color w:val="767171"/>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Wandin, D. (2019). Weaving Indigenous Knowledge into Agriculture.</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r w:rsidR="0034160B">
        <w:fldChar w:fldCharType="begin"/>
      </w:r>
      <w:r w:rsidR="0034160B">
        <w:instrText xml:space="preserve"> HYPERLINK "https://rsv.org.au/indigenous-agriculture/" </w:instrText>
      </w:r>
      <w:r w:rsidR="0034160B">
        <w:fldChar w:fldCharType="separate"/>
      </w:r>
      <w:r w:rsidRPr="004C6001">
        <w:rPr>
          <w:rStyle w:val="Hyperlink"/>
          <w:color w:val="767171" w:themeColor="background2" w:themeShade="80"/>
          <w:sz w:val="16"/>
          <w:szCs w:val="16"/>
          <w:u w:val="none"/>
        </w:rPr>
        <w:t>Weblink</w:t>
      </w:r>
      <w:r w:rsidR="0034160B">
        <w:rPr>
          <w:rStyle w:val="Hyperlink"/>
          <w:color w:val="767171" w:themeColor="background2" w:themeShade="80"/>
          <w:sz w:val="16"/>
          <w:szCs w:val="16"/>
          <w:u w:val="none"/>
        </w:rPr>
        <w:fldChar w:fldCharType="end"/>
      </w:r>
      <w:r w:rsidRPr="004C6001">
        <w:rPr>
          <w:color w:val="767171" w:themeColor="background2" w:themeShade="80"/>
          <w:sz w:val="16"/>
          <w:szCs w:val="16"/>
        </w:rPr>
        <w:t>)</w:t>
      </w:r>
    </w:p>
  </w:footnote>
  <w:footnote w:id="4">
    <w:p w14:paraId="56491196" w14:textId="54DD83B1"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Neighbourhood Houses Victoria. (2021). Making Climate a Priority.</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r w:rsidR="0034160B">
        <w:fldChar w:fldCharType="begin"/>
      </w:r>
      <w:r w:rsidR="0034160B">
        <w:instrText xml:space="preserve"> HYPERLINK "https://www.nhvic.org.au/news/making-climate-a-priority" </w:instrText>
      </w:r>
      <w:r w:rsidR="0034160B">
        <w:fldChar w:fldCharType="separate"/>
      </w:r>
      <w:r w:rsidRPr="004C6001">
        <w:rPr>
          <w:rStyle w:val="Hyperlink"/>
          <w:color w:val="767171" w:themeColor="background2" w:themeShade="80"/>
          <w:sz w:val="16"/>
          <w:szCs w:val="16"/>
          <w:u w:val="none"/>
        </w:rPr>
        <w:t>Weblink</w:t>
      </w:r>
      <w:r w:rsidR="0034160B">
        <w:rPr>
          <w:rStyle w:val="Hyperlink"/>
          <w:color w:val="767171" w:themeColor="background2" w:themeShade="80"/>
          <w:sz w:val="16"/>
          <w:szCs w:val="16"/>
          <w:u w:val="none"/>
        </w:rPr>
        <w:fldChar w:fldCharType="end"/>
      </w:r>
      <w:r w:rsidRPr="004C6001">
        <w:rPr>
          <w:color w:val="767171" w:themeColor="background2" w:themeShade="80"/>
          <w:sz w:val="16"/>
          <w:szCs w:val="16"/>
        </w:rPr>
        <w:t>)</w:t>
      </w:r>
    </w:p>
  </w:footnote>
  <w:footnote w:id="5">
    <w:p w14:paraId="4C348FA4" w14:textId="243494D0" w:rsidR="008F5A0D" w:rsidRPr="004C6001" w:rsidRDefault="008F5A0D">
      <w:pPr>
        <w:pBdr>
          <w:top w:val="nil"/>
          <w:left w:val="nil"/>
          <w:bottom w:val="nil"/>
          <w:right w:val="nil"/>
          <w:between w:val="nil"/>
        </w:pBdr>
        <w:rPr>
          <w:color w:val="000000"/>
          <w:sz w:val="20"/>
          <w:szCs w:val="20"/>
        </w:rPr>
      </w:pPr>
      <w:r w:rsidRPr="000F5A94">
        <w:rPr>
          <w:rStyle w:val="FootnoteReference"/>
          <w:color w:val="FF0000"/>
        </w:rPr>
        <w:footnoteRef/>
      </w:r>
      <w:r w:rsidRPr="000F5A94">
        <w:rPr>
          <w:color w:val="FF0000"/>
          <w:sz w:val="20"/>
          <w:szCs w:val="20"/>
        </w:rPr>
        <w:t xml:space="preserve"> </w:t>
      </w:r>
      <w:r w:rsidRPr="000F5A94">
        <w:rPr>
          <w:color w:val="FF0000"/>
          <w:sz w:val="16"/>
          <w:szCs w:val="16"/>
        </w:rPr>
        <w:t>Darebin City Council Neighbourhood Houses. (2021). $167,699 community value provided in just 4 days in COVID-19 restricted settings! Neighbourhood Houses Victoria.</w:t>
      </w:r>
    </w:p>
  </w:footnote>
  <w:footnote w:id="6">
    <w:p w14:paraId="177772DA" w14:textId="77777777" w:rsidR="008F5A0D" w:rsidRPr="004C6001" w:rsidRDefault="008F5A0D">
      <w:pPr>
        <w:pBdr>
          <w:top w:val="nil"/>
          <w:left w:val="nil"/>
          <w:bottom w:val="nil"/>
          <w:right w:val="nil"/>
          <w:between w:val="nil"/>
        </w:pBdr>
        <w:rPr>
          <w:color w:val="767171" w:themeColor="background2" w:themeShade="80"/>
          <w:sz w:val="20"/>
          <w:szCs w:val="20"/>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xml:space="preserve">IPCC, 2022: Summary for Policymakers [H.-O. </w:t>
      </w:r>
      <w:proofErr w:type="spellStart"/>
      <w:r w:rsidRPr="004C6001">
        <w:rPr>
          <w:color w:val="767171" w:themeColor="background2" w:themeShade="80"/>
          <w:sz w:val="16"/>
          <w:szCs w:val="16"/>
        </w:rPr>
        <w:t>Pörtner</w:t>
      </w:r>
      <w:proofErr w:type="spellEnd"/>
      <w:r w:rsidRPr="004C6001">
        <w:rPr>
          <w:color w:val="767171" w:themeColor="background2" w:themeShade="80"/>
          <w:sz w:val="16"/>
          <w:szCs w:val="16"/>
        </w:rPr>
        <w:t xml:space="preserve">, D.C. Roberts, E.S. </w:t>
      </w:r>
      <w:proofErr w:type="spellStart"/>
      <w:r w:rsidRPr="004C6001">
        <w:rPr>
          <w:color w:val="767171" w:themeColor="background2" w:themeShade="80"/>
          <w:sz w:val="16"/>
          <w:szCs w:val="16"/>
        </w:rPr>
        <w:t>Poloczanska</w:t>
      </w:r>
      <w:proofErr w:type="spellEnd"/>
      <w:r w:rsidRPr="004C6001">
        <w:rPr>
          <w:color w:val="767171" w:themeColor="background2" w:themeShade="80"/>
          <w:sz w:val="16"/>
          <w:szCs w:val="16"/>
        </w:rPr>
        <w:t xml:space="preserve">, K. </w:t>
      </w:r>
      <w:proofErr w:type="spellStart"/>
      <w:r w:rsidRPr="004C6001">
        <w:rPr>
          <w:color w:val="767171" w:themeColor="background2" w:themeShade="80"/>
          <w:sz w:val="16"/>
          <w:szCs w:val="16"/>
        </w:rPr>
        <w:t>Mintenbeck</w:t>
      </w:r>
      <w:proofErr w:type="spellEnd"/>
      <w:r w:rsidRPr="004C6001">
        <w:rPr>
          <w:color w:val="767171" w:themeColor="background2" w:themeShade="80"/>
          <w:sz w:val="16"/>
          <w:szCs w:val="16"/>
        </w:rPr>
        <w:t xml:space="preserve">, M. </w:t>
      </w:r>
      <w:proofErr w:type="spellStart"/>
      <w:r w:rsidRPr="004C6001">
        <w:rPr>
          <w:color w:val="767171" w:themeColor="background2" w:themeShade="80"/>
          <w:sz w:val="16"/>
          <w:szCs w:val="16"/>
        </w:rPr>
        <w:t>Tignor</w:t>
      </w:r>
      <w:proofErr w:type="spellEnd"/>
      <w:r w:rsidRPr="004C6001">
        <w:rPr>
          <w:color w:val="767171" w:themeColor="background2" w:themeShade="80"/>
          <w:sz w:val="16"/>
          <w:szCs w:val="16"/>
        </w:rPr>
        <w:t xml:space="preserve">, A. </w:t>
      </w:r>
      <w:proofErr w:type="spellStart"/>
      <w:r w:rsidRPr="004C6001">
        <w:rPr>
          <w:color w:val="767171" w:themeColor="background2" w:themeShade="80"/>
          <w:sz w:val="16"/>
          <w:szCs w:val="16"/>
        </w:rPr>
        <w:t>Alegría</w:t>
      </w:r>
      <w:proofErr w:type="spellEnd"/>
      <w:r w:rsidRPr="004C6001">
        <w:rPr>
          <w:color w:val="767171" w:themeColor="background2" w:themeShade="80"/>
          <w:sz w:val="16"/>
          <w:szCs w:val="16"/>
        </w:rPr>
        <w:t xml:space="preserve">, M. Craig, S. </w:t>
      </w:r>
      <w:proofErr w:type="spellStart"/>
      <w:r w:rsidRPr="004C6001">
        <w:rPr>
          <w:color w:val="767171" w:themeColor="background2" w:themeShade="80"/>
          <w:sz w:val="16"/>
          <w:szCs w:val="16"/>
        </w:rPr>
        <w:t>Langsdorf</w:t>
      </w:r>
      <w:proofErr w:type="spellEnd"/>
      <w:r w:rsidRPr="004C6001">
        <w:rPr>
          <w:color w:val="767171" w:themeColor="background2" w:themeShade="80"/>
          <w:sz w:val="16"/>
          <w:szCs w:val="16"/>
        </w:rPr>
        <w:t xml:space="preserve">, S. </w:t>
      </w:r>
      <w:proofErr w:type="spellStart"/>
      <w:r w:rsidRPr="004C6001">
        <w:rPr>
          <w:color w:val="767171" w:themeColor="background2" w:themeShade="80"/>
          <w:sz w:val="16"/>
          <w:szCs w:val="16"/>
        </w:rPr>
        <w:t>Löschke</w:t>
      </w:r>
      <w:proofErr w:type="spellEnd"/>
      <w:r w:rsidRPr="004C6001">
        <w:rPr>
          <w:color w:val="767171" w:themeColor="background2" w:themeShade="80"/>
          <w:sz w:val="16"/>
          <w:szCs w:val="16"/>
        </w:rPr>
        <w:t xml:space="preserve">, V. </w:t>
      </w:r>
      <w:proofErr w:type="spellStart"/>
      <w:r w:rsidRPr="004C6001">
        <w:rPr>
          <w:color w:val="767171" w:themeColor="background2" w:themeShade="80"/>
          <w:sz w:val="16"/>
          <w:szCs w:val="16"/>
        </w:rPr>
        <w:t>Möller</w:t>
      </w:r>
      <w:proofErr w:type="spellEnd"/>
      <w:r w:rsidRPr="004C6001">
        <w:rPr>
          <w:color w:val="767171" w:themeColor="background2" w:themeShade="80"/>
          <w:sz w:val="16"/>
          <w:szCs w:val="16"/>
        </w:rPr>
        <w:t xml:space="preserve">, A. </w:t>
      </w:r>
      <w:proofErr w:type="spellStart"/>
      <w:r w:rsidRPr="004C6001">
        <w:rPr>
          <w:color w:val="767171" w:themeColor="background2" w:themeShade="80"/>
          <w:sz w:val="16"/>
          <w:szCs w:val="16"/>
        </w:rPr>
        <w:t>Okem</w:t>
      </w:r>
      <w:proofErr w:type="spellEnd"/>
      <w:r w:rsidRPr="004C6001">
        <w:rPr>
          <w:color w:val="767171" w:themeColor="background2" w:themeShade="80"/>
          <w:sz w:val="16"/>
          <w:szCs w:val="16"/>
        </w:rPr>
        <w:t xml:space="preserve"> (eds.)]. In: </w:t>
      </w:r>
      <w:r w:rsidRPr="00DC7BD0">
        <w:rPr>
          <w:i/>
          <w:color w:val="767171" w:themeColor="background2" w:themeShade="80"/>
          <w:sz w:val="16"/>
          <w:szCs w:val="16"/>
        </w:rPr>
        <w:t xml:space="preserve">Climate Change 2022: Impacts, Adaptation, and Vulnerability. Contribution of Working Group II to the Sixth Assessment Report of the Intergovernmental Panel on Climate Change </w:t>
      </w:r>
      <w:r w:rsidRPr="004C6001">
        <w:rPr>
          <w:color w:val="767171" w:themeColor="background2" w:themeShade="80"/>
          <w:sz w:val="16"/>
          <w:szCs w:val="16"/>
        </w:rPr>
        <w:t xml:space="preserve">[H.-O. </w:t>
      </w:r>
      <w:proofErr w:type="spellStart"/>
      <w:r w:rsidRPr="004C6001">
        <w:rPr>
          <w:color w:val="767171" w:themeColor="background2" w:themeShade="80"/>
          <w:sz w:val="16"/>
          <w:szCs w:val="16"/>
        </w:rPr>
        <w:t>Pörtner</w:t>
      </w:r>
      <w:proofErr w:type="spellEnd"/>
      <w:r w:rsidRPr="004C6001">
        <w:rPr>
          <w:color w:val="767171" w:themeColor="background2" w:themeShade="80"/>
          <w:sz w:val="16"/>
          <w:szCs w:val="16"/>
        </w:rPr>
        <w:t xml:space="preserve">, D.C. Roberts, M. </w:t>
      </w:r>
      <w:proofErr w:type="spellStart"/>
      <w:r w:rsidRPr="004C6001">
        <w:rPr>
          <w:color w:val="767171" w:themeColor="background2" w:themeShade="80"/>
          <w:sz w:val="16"/>
          <w:szCs w:val="16"/>
        </w:rPr>
        <w:t>Tignor</w:t>
      </w:r>
      <w:proofErr w:type="spellEnd"/>
      <w:r w:rsidRPr="004C6001">
        <w:rPr>
          <w:color w:val="767171" w:themeColor="background2" w:themeShade="80"/>
          <w:sz w:val="16"/>
          <w:szCs w:val="16"/>
        </w:rPr>
        <w:t xml:space="preserve">, E.S. </w:t>
      </w:r>
      <w:proofErr w:type="spellStart"/>
      <w:r w:rsidRPr="004C6001">
        <w:rPr>
          <w:color w:val="767171" w:themeColor="background2" w:themeShade="80"/>
          <w:sz w:val="16"/>
          <w:szCs w:val="16"/>
        </w:rPr>
        <w:t>Poloczanska</w:t>
      </w:r>
      <w:proofErr w:type="spellEnd"/>
      <w:r w:rsidRPr="004C6001">
        <w:rPr>
          <w:color w:val="767171" w:themeColor="background2" w:themeShade="80"/>
          <w:sz w:val="16"/>
          <w:szCs w:val="16"/>
        </w:rPr>
        <w:t xml:space="preserve">, K. </w:t>
      </w:r>
      <w:proofErr w:type="spellStart"/>
      <w:r w:rsidRPr="004C6001">
        <w:rPr>
          <w:color w:val="767171" w:themeColor="background2" w:themeShade="80"/>
          <w:sz w:val="16"/>
          <w:szCs w:val="16"/>
        </w:rPr>
        <w:t>Mintenbeck</w:t>
      </w:r>
      <w:proofErr w:type="spellEnd"/>
      <w:r w:rsidRPr="004C6001">
        <w:rPr>
          <w:color w:val="767171" w:themeColor="background2" w:themeShade="80"/>
          <w:sz w:val="16"/>
          <w:szCs w:val="16"/>
        </w:rPr>
        <w:t xml:space="preserve">, A. </w:t>
      </w:r>
      <w:proofErr w:type="spellStart"/>
      <w:r w:rsidRPr="004C6001">
        <w:rPr>
          <w:color w:val="767171" w:themeColor="background2" w:themeShade="80"/>
          <w:sz w:val="16"/>
          <w:szCs w:val="16"/>
        </w:rPr>
        <w:t>Alegría</w:t>
      </w:r>
      <w:proofErr w:type="spellEnd"/>
      <w:r w:rsidRPr="004C6001">
        <w:rPr>
          <w:color w:val="767171" w:themeColor="background2" w:themeShade="80"/>
          <w:sz w:val="16"/>
          <w:szCs w:val="16"/>
        </w:rPr>
        <w:t xml:space="preserve">, M. Craig, S. </w:t>
      </w:r>
      <w:proofErr w:type="spellStart"/>
      <w:r w:rsidRPr="004C6001">
        <w:rPr>
          <w:color w:val="767171" w:themeColor="background2" w:themeShade="80"/>
          <w:sz w:val="16"/>
          <w:szCs w:val="16"/>
        </w:rPr>
        <w:t>Langsdorf</w:t>
      </w:r>
      <w:proofErr w:type="spellEnd"/>
      <w:r w:rsidRPr="004C6001">
        <w:rPr>
          <w:color w:val="767171" w:themeColor="background2" w:themeShade="80"/>
          <w:sz w:val="16"/>
          <w:szCs w:val="16"/>
        </w:rPr>
        <w:t xml:space="preserve">, S. </w:t>
      </w:r>
      <w:proofErr w:type="spellStart"/>
      <w:r w:rsidRPr="004C6001">
        <w:rPr>
          <w:color w:val="767171" w:themeColor="background2" w:themeShade="80"/>
          <w:sz w:val="16"/>
          <w:szCs w:val="16"/>
        </w:rPr>
        <w:t>Löschke</w:t>
      </w:r>
      <w:proofErr w:type="spellEnd"/>
      <w:r w:rsidRPr="004C6001">
        <w:rPr>
          <w:color w:val="767171" w:themeColor="background2" w:themeShade="80"/>
          <w:sz w:val="16"/>
          <w:szCs w:val="16"/>
        </w:rPr>
        <w:t xml:space="preserve">, V. </w:t>
      </w:r>
      <w:proofErr w:type="spellStart"/>
      <w:r w:rsidRPr="004C6001">
        <w:rPr>
          <w:color w:val="767171" w:themeColor="background2" w:themeShade="80"/>
          <w:sz w:val="16"/>
          <w:szCs w:val="16"/>
        </w:rPr>
        <w:t>Möller</w:t>
      </w:r>
      <w:proofErr w:type="spellEnd"/>
      <w:r w:rsidRPr="004C6001">
        <w:rPr>
          <w:color w:val="767171" w:themeColor="background2" w:themeShade="80"/>
          <w:sz w:val="16"/>
          <w:szCs w:val="16"/>
        </w:rPr>
        <w:t xml:space="preserve">, A. </w:t>
      </w:r>
      <w:proofErr w:type="spellStart"/>
      <w:r w:rsidRPr="004C6001">
        <w:rPr>
          <w:color w:val="767171" w:themeColor="background2" w:themeShade="80"/>
          <w:sz w:val="16"/>
          <w:szCs w:val="16"/>
        </w:rPr>
        <w:t>Okem</w:t>
      </w:r>
      <w:proofErr w:type="spellEnd"/>
      <w:r w:rsidRPr="004C6001">
        <w:rPr>
          <w:color w:val="767171" w:themeColor="background2" w:themeShade="80"/>
          <w:sz w:val="16"/>
          <w:szCs w:val="16"/>
        </w:rPr>
        <w:t>, B. Rama (eds.)]. Cambridge University Press. In Press.</w:t>
      </w:r>
    </w:p>
  </w:footnote>
  <w:footnote w:id="7">
    <w:p w14:paraId="5C7DDABA" w14:textId="05A4E210"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The State of Victoria Department of Environment, Land, Water and Planning (DELWP). (2021). Victoria’s Climate Change Strategy.</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r w:rsidR="0034160B">
        <w:fldChar w:fldCharType="begin"/>
      </w:r>
      <w:r w:rsidR="0034160B">
        <w:instrText xml:space="preserve"> HYPERLINK "https://www.climatechange.vic.gov.au/__data/assets/pdf_file/0026/521297/Victorian-Climate-Change-Strategy.pdf" </w:instrText>
      </w:r>
      <w:r w:rsidR="0034160B">
        <w:fldChar w:fldCharType="separate"/>
      </w:r>
      <w:r w:rsidRPr="004C6001">
        <w:rPr>
          <w:rStyle w:val="Hyperlink"/>
          <w:color w:val="767171" w:themeColor="background2" w:themeShade="80"/>
          <w:sz w:val="16"/>
          <w:szCs w:val="16"/>
          <w:u w:val="none"/>
        </w:rPr>
        <w:t>Weblink</w:t>
      </w:r>
      <w:r w:rsidR="0034160B">
        <w:rPr>
          <w:rStyle w:val="Hyperlink"/>
          <w:color w:val="767171" w:themeColor="background2" w:themeShade="80"/>
          <w:sz w:val="16"/>
          <w:szCs w:val="16"/>
          <w:u w:val="none"/>
        </w:rPr>
        <w:fldChar w:fldCharType="end"/>
      </w:r>
      <w:r w:rsidRPr="004C6001">
        <w:rPr>
          <w:color w:val="767171" w:themeColor="background2" w:themeShade="80"/>
          <w:sz w:val="16"/>
          <w:szCs w:val="16"/>
        </w:rPr>
        <w:t>)</w:t>
      </w:r>
    </w:p>
  </w:footnote>
  <w:footnote w:id="8">
    <w:p w14:paraId="633D00FD" w14:textId="77777777" w:rsidR="008F5A0D" w:rsidRPr="004C6001" w:rsidRDefault="008F5A0D">
      <w:pPr>
        <w:pBdr>
          <w:top w:val="nil"/>
          <w:left w:val="nil"/>
          <w:bottom w:val="nil"/>
          <w:right w:val="nil"/>
          <w:between w:val="nil"/>
        </w:pBdr>
        <w:rPr>
          <w:color w:val="000000"/>
          <w:sz w:val="20"/>
          <w:szCs w:val="20"/>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IIPCC (2022) Climate Change 2022: Impacts, Adaptation, and Vulnerability, Summary for Policy Makers.</w:t>
      </w:r>
    </w:p>
  </w:footnote>
  <w:footnote w:id="9">
    <w:p w14:paraId="365BC792" w14:textId="77777777" w:rsidR="008F5A0D" w:rsidRPr="004C6001" w:rsidRDefault="008F5A0D">
      <w:pPr>
        <w:pBdr>
          <w:top w:val="nil"/>
          <w:left w:val="nil"/>
          <w:bottom w:val="nil"/>
          <w:right w:val="nil"/>
          <w:between w:val="nil"/>
        </w:pBdr>
        <w:rPr>
          <w:color w:val="000000"/>
          <w:sz w:val="20"/>
          <w:szCs w:val="20"/>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w:t>
      </w:r>
      <w:proofErr w:type="spellStart"/>
      <w:r w:rsidRPr="004C6001">
        <w:rPr>
          <w:color w:val="767171" w:themeColor="background2" w:themeShade="80"/>
          <w:sz w:val="16"/>
          <w:szCs w:val="16"/>
        </w:rPr>
        <w:t>Folke</w:t>
      </w:r>
      <w:proofErr w:type="spellEnd"/>
      <w:r w:rsidRPr="004C6001">
        <w:rPr>
          <w:color w:val="767171" w:themeColor="background2" w:themeShade="80"/>
          <w:sz w:val="16"/>
          <w:szCs w:val="16"/>
        </w:rPr>
        <w:t xml:space="preserve">, C., Carpenter, S., </w:t>
      </w:r>
      <w:proofErr w:type="spellStart"/>
      <w:r w:rsidRPr="004C6001">
        <w:rPr>
          <w:color w:val="767171" w:themeColor="background2" w:themeShade="80"/>
          <w:sz w:val="16"/>
          <w:szCs w:val="16"/>
        </w:rPr>
        <w:t>Elmqvist</w:t>
      </w:r>
      <w:proofErr w:type="spellEnd"/>
      <w:r w:rsidRPr="004C6001">
        <w:rPr>
          <w:color w:val="767171" w:themeColor="background2" w:themeShade="80"/>
          <w:sz w:val="16"/>
          <w:szCs w:val="16"/>
        </w:rPr>
        <w:t>, T., Gunderson, L., &amp; Walker, B. (2021). Resilience: Now more than ever.</w:t>
      </w:r>
      <w:r w:rsidRPr="004C6001">
        <w:rPr>
          <w:i/>
          <w:color w:val="767171" w:themeColor="background2" w:themeShade="80"/>
          <w:sz w:val="16"/>
          <w:szCs w:val="16"/>
        </w:rPr>
        <w:t xml:space="preserve"> Ambio</w:t>
      </w:r>
      <w:r w:rsidRPr="004C6001">
        <w:rPr>
          <w:color w:val="767171" w:themeColor="background2" w:themeShade="80"/>
          <w:sz w:val="16"/>
          <w:szCs w:val="16"/>
        </w:rPr>
        <w:t>, 50(10), 1774–1777.</w:t>
      </w:r>
    </w:p>
  </w:footnote>
  <w:footnote w:id="10">
    <w:p w14:paraId="54D57BE1" w14:textId="77777777" w:rsidR="000F5A94" w:rsidRPr="004C6001" w:rsidRDefault="000F5A94" w:rsidP="000F5A94">
      <w:pPr>
        <w:pBdr>
          <w:top w:val="nil"/>
          <w:left w:val="nil"/>
          <w:bottom w:val="nil"/>
          <w:right w:val="nil"/>
          <w:between w:val="nil"/>
        </w:pBdr>
        <w:rPr>
          <w:color w:val="767171"/>
          <w:sz w:val="16"/>
          <w:szCs w:val="16"/>
        </w:rPr>
      </w:pPr>
      <w:r w:rsidRPr="004C6001">
        <w:rPr>
          <w:rStyle w:val="FootnoteReference"/>
        </w:rPr>
        <w:footnoteRef/>
      </w:r>
      <w:r w:rsidRPr="004C6001">
        <w:rPr>
          <w:color w:val="767171"/>
          <w:sz w:val="20"/>
          <w:szCs w:val="20"/>
        </w:rPr>
        <w:t xml:space="preserve"> </w:t>
      </w:r>
      <w:r w:rsidRPr="004C6001">
        <w:rPr>
          <w:color w:val="767171"/>
          <w:sz w:val="16"/>
          <w:szCs w:val="16"/>
        </w:rPr>
        <w:t> MADRA. (2022). MADRA Community-led</w:t>
      </w:r>
      <w:r w:rsidRPr="004C6001">
        <w:rPr>
          <w:color w:val="767171" w:themeColor="background2" w:themeShade="80"/>
          <w:sz w:val="16"/>
          <w:szCs w:val="16"/>
        </w:rPr>
        <w:t xml:space="preserve"> Recovery.</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r w:rsidR="0034160B">
        <w:fldChar w:fldCharType="begin"/>
      </w:r>
      <w:r w:rsidR="0034160B">
        <w:instrText xml:space="preserve"> HYPERLINK "https://madrecovery.com/" </w:instrText>
      </w:r>
      <w:r w:rsidR="0034160B">
        <w:fldChar w:fldCharType="separate"/>
      </w:r>
      <w:r w:rsidRPr="004C6001">
        <w:rPr>
          <w:rStyle w:val="Hyperlink"/>
          <w:color w:val="767171" w:themeColor="background2" w:themeShade="80"/>
          <w:sz w:val="16"/>
          <w:szCs w:val="16"/>
        </w:rPr>
        <w:t>Weblink</w:t>
      </w:r>
      <w:r w:rsidR="0034160B">
        <w:rPr>
          <w:rStyle w:val="Hyperlink"/>
          <w:color w:val="767171" w:themeColor="background2" w:themeShade="80"/>
          <w:sz w:val="16"/>
          <w:szCs w:val="16"/>
        </w:rPr>
        <w:fldChar w:fldCharType="end"/>
      </w:r>
      <w:r w:rsidRPr="004C6001">
        <w:rPr>
          <w:color w:val="767171" w:themeColor="background2" w:themeShade="80"/>
          <w:sz w:val="16"/>
          <w:szCs w:val="16"/>
        </w:rPr>
        <w:t>)</w:t>
      </w:r>
    </w:p>
  </w:footnote>
  <w:footnote w:id="11">
    <w:p w14:paraId="07AD170D" w14:textId="3926E3A6"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rPr>
        <w:footnoteRef/>
      </w:r>
      <w:r w:rsidRPr="004C6001">
        <w:rPr>
          <w:color w:val="767171"/>
          <w:sz w:val="20"/>
          <w:szCs w:val="20"/>
        </w:rPr>
        <w:t xml:space="preserve"> </w:t>
      </w:r>
      <w:r w:rsidRPr="004C6001">
        <w:rPr>
          <w:color w:val="767171"/>
          <w:sz w:val="16"/>
          <w:szCs w:val="16"/>
        </w:rPr>
        <w:t xml:space="preserve"> Emergency Management Victoria. (2017). Community Resilience Framework for Emergency </w:t>
      </w:r>
      <w:r w:rsidRPr="004C6001">
        <w:rPr>
          <w:color w:val="767171" w:themeColor="background2" w:themeShade="80"/>
          <w:sz w:val="16"/>
          <w:szCs w:val="16"/>
        </w:rPr>
        <w:t>Management.</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r w:rsidR="0034160B">
        <w:fldChar w:fldCharType="begin"/>
      </w:r>
      <w:r w:rsidR="0034160B">
        <w:instrText xml:space="preserve"> HYPERLINK "https://files.emv.vic.gov.au/2021-08/Community%20Reslience%20Framework%20for%20Emergency%20Management.pdf" </w:instrText>
      </w:r>
      <w:r w:rsidR="0034160B">
        <w:fldChar w:fldCharType="separate"/>
      </w:r>
      <w:r w:rsidRPr="004C6001">
        <w:rPr>
          <w:rStyle w:val="Hyperlink"/>
          <w:color w:val="767171" w:themeColor="background2" w:themeShade="80"/>
          <w:sz w:val="16"/>
          <w:szCs w:val="16"/>
          <w:u w:val="none"/>
        </w:rPr>
        <w:t>Weblink</w:t>
      </w:r>
      <w:r w:rsidR="0034160B">
        <w:rPr>
          <w:rStyle w:val="Hyperlink"/>
          <w:color w:val="767171" w:themeColor="background2" w:themeShade="80"/>
          <w:sz w:val="16"/>
          <w:szCs w:val="16"/>
          <w:u w:val="none"/>
        </w:rPr>
        <w:fldChar w:fldCharType="end"/>
      </w:r>
      <w:r w:rsidRPr="004C6001">
        <w:rPr>
          <w:color w:val="767171" w:themeColor="background2" w:themeShade="80"/>
          <w:sz w:val="16"/>
          <w:szCs w:val="16"/>
        </w:rPr>
        <w:t>)</w:t>
      </w:r>
    </w:p>
  </w:footnote>
  <w:footnote w:id="12">
    <w:p w14:paraId="165A08B2" w14:textId="4F8BB930" w:rsidR="008F5A0D" w:rsidRPr="004C6001" w:rsidRDefault="008F5A0D">
      <w:pPr>
        <w:pBdr>
          <w:top w:val="nil"/>
          <w:left w:val="nil"/>
          <w:bottom w:val="nil"/>
          <w:right w:val="nil"/>
          <w:between w:val="nil"/>
        </w:pBdr>
        <w:rPr>
          <w:color w:val="000000"/>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xml:space="preserve"> Sachs, J. (2015). </w:t>
      </w:r>
      <w:r w:rsidRPr="009F5C59">
        <w:rPr>
          <w:i/>
          <w:color w:val="767171"/>
          <w:sz w:val="16"/>
          <w:szCs w:val="16"/>
        </w:rPr>
        <w:t>The Age of Sustainable Development</w:t>
      </w:r>
      <w:r w:rsidRPr="004C6001">
        <w:rPr>
          <w:color w:val="767171"/>
          <w:sz w:val="16"/>
          <w:szCs w:val="16"/>
        </w:rPr>
        <w:t>. Columbia University Press.</w:t>
      </w:r>
    </w:p>
  </w:footnote>
  <w:footnote w:id="13">
    <w:p w14:paraId="51AB173E" w14:textId="289AB5CE" w:rsidR="008F5A0D" w:rsidRPr="004C6001" w:rsidRDefault="008F5A0D">
      <w:pPr>
        <w:pStyle w:val="FootnoteText"/>
        <w:rPr>
          <w:color w:val="767171" w:themeColor="background2" w:themeShade="80"/>
        </w:rPr>
      </w:pPr>
      <w:bookmarkStart w:id="11" w:name="_Hlk130376981"/>
      <w:r w:rsidRPr="004C6001">
        <w:rPr>
          <w:rStyle w:val="FootnoteReference"/>
        </w:rPr>
        <w:footnoteRef/>
      </w:r>
      <w:r w:rsidRPr="004C6001">
        <w:t xml:space="preserve"> </w:t>
      </w:r>
      <w:r w:rsidRPr="004C6001">
        <w:rPr>
          <w:color w:val="767171"/>
          <w:sz w:val="16"/>
          <w:szCs w:val="16"/>
        </w:rPr>
        <w:t xml:space="preserve">United Nations. (2015). </w:t>
      </w:r>
      <w:r w:rsidRPr="004C6001">
        <w:rPr>
          <w:i/>
          <w:color w:val="767171"/>
          <w:sz w:val="16"/>
          <w:szCs w:val="16"/>
        </w:rPr>
        <w:t xml:space="preserve">Transforming Our World: The 2030 Agenda for </w:t>
      </w:r>
      <w:r w:rsidRPr="004C6001">
        <w:rPr>
          <w:i/>
          <w:color w:val="767171" w:themeColor="background2" w:themeShade="80"/>
          <w:sz w:val="16"/>
          <w:szCs w:val="16"/>
        </w:rPr>
        <w:t>Sustainable Development</w:t>
      </w:r>
      <w:r w:rsidRPr="004C6001">
        <w:rPr>
          <w:color w:val="767171" w:themeColor="background2" w:themeShade="80"/>
          <w:sz w:val="16"/>
          <w:szCs w:val="16"/>
        </w:rPr>
        <w:t>.</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r w:rsidR="0034160B">
        <w:fldChar w:fldCharType="begin"/>
      </w:r>
      <w:r w:rsidR="0034160B">
        <w:instrText xml:space="preserve"> HYPERLINK "https://sustainabledevelopment.un.org/content/documents/21252030%20Agenda%20for%20Sustainable%20Development%20web.pdf" </w:instrText>
      </w:r>
      <w:r w:rsidR="0034160B">
        <w:fldChar w:fldCharType="separate"/>
      </w:r>
      <w:r w:rsidRPr="009F5C59">
        <w:rPr>
          <w:rStyle w:val="Hyperlink"/>
          <w:color w:val="767171" w:themeColor="background2" w:themeShade="80"/>
          <w:sz w:val="16"/>
          <w:szCs w:val="16"/>
          <w:u w:val="none"/>
        </w:rPr>
        <w:t>Weblink</w:t>
      </w:r>
      <w:r w:rsidR="0034160B">
        <w:rPr>
          <w:rStyle w:val="Hyperlink"/>
          <w:color w:val="767171" w:themeColor="background2" w:themeShade="80"/>
          <w:sz w:val="16"/>
          <w:szCs w:val="16"/>
          <w:u w:val="none"/>
        </w:rPr>
        <w:fldChar w:fldCharType="end"/>
      </w:r>
      <w:r w:rsidRPr="009F5C59">
        <w:rPr>
          <w:rStyle w:val="Hyperlink"/>
          <w:color w:val="767171" w:themeColor="background2" w:themeShade="80"/>
          <w:sz w:val="16"/>
          <w:szCs w:val="16"/>
          <w:u w:val="none"/>
        </w:rPr>
        <w:t>)</w:t>
      </w:r>
      <w:bookmarkEnd w:id="11"/>
    </w:p>
  </w:footnote>
  <w:footnote w:id="14">
    <w:p w14:paraId="170C4645" w14:textId="77777777" w:rsidR="008F5A0D" w:rsidRPr="004C6001" w:rsidRDefault="008F5A0D">
      <w:pPr>
        <w:pBdr>
          <w:top w:val="nil"/>
          <w:left w:val="nil"/>
          <w:bottom w:val="nil"/>
          <w:right w:val="nil"/>
          <w:between w:val="nil"/>
        </w:pBdr>
        <w:rPr>
          <w:color w:val="767171"/>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Ibid.</w:t>
      </w:r>
    </w:p>
  </w:footnote>
  <w:footnote w:id="15">
    <w:p w14:paraId="4CF081FC" w14:textId="77777777" w:rsidR="008F5A0D" w:rsidRPr="004C6001" w:rsidRDefault="008F5A0D">
      <w:pPr>
        <w:pBdr>
          <w:top w:val="nil"/>
          <w:left w:val="nil"/>
          <w:bottom w:val="nil"/>
          <w:right w:val="nil"/>
          <w:between w:val="nil"/>
        </w:pBdr>
        <w:rPr>
          <w:color w:val="767171"/>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xml:space="preserve">Sachs, J. D. (2015). Goal-based development and the SDGs: implications for development finance. </w:t>
      </w:r>
      <w:r w:rsidRPr="004C6001">
        <w:rPr>
          <w:i/>
          <w:color w:val="767171"/>
          <w:sz w:val="16"/>
          <w:szCs w:val="16"/>
        </w:rPr>
        <w:t xml:space="preserve">Oxford Review </w:t>
      </w:r>
      <w:proofErr w:type="gramStart"/>
      <w:r w:rsidRPr="004C6001">
        <w:rPr>
          <w:i/>
          <w:color w:val="767171"/>
          <w:sz w:val="16"/>
          <w:szCs w:val="16"/>
        </w:rPr>
        <w:t>Of</w:t>
      </w:r>
      <w:proofErr w:type="gramEnd"/>
      <w:r w:rsidRPr="004C6001">
        <w:rPr>
          <w:i/>
          <w:color w:val="767171"/>
          <w:sz w:val="16"/>
          <w:szCs w:val="16"/>
        </w:rPr>
        <w:t xml:space="preserve"> Economic Policy,</w:t>
      </w:r>
      <w:r w:rsidRPr="004C6001">
        <w:rPr>
          <w:color w:val="767171"/>
          <w:sz w:val="16"/>
          <w:szCs w:val="16"/>
        </w:rPr>
        <w:t xml:space="preserve"> 31(3–4), 268-278.</w:t>
      </w:r>
    </w:p>
  </w:footnote>
  <w:footnote w:id="16">
    <w:p w14:paraId="41B76DE0" w14:textId="63EA2AE5" w:rsidR="008F5A0D" w:rsidRPr="004C6001" w:rsidRDefault="008F5A0D">
      <w:pPr>
        <w:pBdr>
          <w:top w:val="nil"/>
          <w:left w:val="nil"/>
          <w:bottom w:val="nil"/>
          <w:right w:val="nil"/>
          <w:between w:val="nil"/>
        </w:pBdr>
        <w:rPr>
          <w:color w:val="000000"/>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xml:space="preserve"> Zhenmin, L., </w:t>
      </w:r>
      <w:proofErr w:type="gramStart"/>
      <w:r w:rsidRPr="004C6001">
        <w:rPr>
          <w:color w:val="767171"/>
          <w:sz w:val="16"/>
          <w:szCs w:val="16"/>
        </w:rPr>
        <w:t>&amp;  Espinosa</w:t>
      </w:r>
      <w:proofErr w:type="gramEnd"/>
      <w:r w:rsidRPr="004C6001">
        <w:rPr>
          <w:color w:val="767171"/>
          <w:sz w:val="16"/>
          <w:szCs w:val="16"/>
        </w:rPr>
        <w:t xml:space="preserve">, P. (2019). Tackling climate change to accelerate sustainable development. </w:t>
      </w:r>
      <w:r w:rsidRPr="004C6001">
        <w:rPr>
          <w:i/>
          <w:color w:val="767171"/>
          <w:sz w:val="16"/>
          <w:szCs w:val="16"/>
        </w:rPr>
        <w:t>Nature Climate Change,</w:t>
      </w:r>
      <w:r w:rsidRPr="004C6001">
        <w:rPr>
          <w:color w:val="767171"/>
          <w:sz w:val="16"/>
          <w:szCs w:val="16"/>
        </w:rPr>
        <w:t xml:space="preserve"> 9, 494–49</w:t>
      </w:r>
      <w:r>
        <w:rPr>
          <w:color w:val="767171"/>
          <w:sz w:val="16"/>
          <w:szCs w:val="16"/>
        </w:rPr>
        <w:t>.</w:t>
      </w:r>
    </w:p>
  </w:footnote>
  <w:footnote w:id="17">
    <w:p w14:paraId="34FEEF3C" w14:textId="6E49741F"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rPr>
        <w:footnoteRef/>
      </w:r>
      <w:r w:rsidRPr="004C6001">
        <w:rPr>
          <w:color w:val="767171"/>
          <w:sz w:val="20"/>
          <w:szCs w:val="20"/>
        </w:rPr>
        <w:t xml:space="preserve"> </w:t>
      </w:r>
      <w:r w:rsidRPr="004C6001">
        <w:rPr>
          <w:color w:val="767171"/>
          <w:sz w:val="16"/>
          <w:szCs w:val="16"/>
        </w:rPr>
        <w:t xml:space="preserve">Schieh, L. (2020). </w:t>
      </w:r>
      <w:r w:rsidRPr="004C6001">
        <w:rPr>
          <w:color w:val="767171" w:themeColor="background2" w:themeShade="80"/>
          <w:sz w:val="16"/>
          <w:szCs w:val="16"/>
        </w:rPr>
        <w:t>Neighbourhood Houses and Disaster Recovery.</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hyperlink r:id="rId1"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 xml:space="preserve">) </w:t>
      </w:r>
    </w:p>
  </w:footnote>
  <w:footnote w:id="18">
    <w:p w14:paraId="332CA7DD" w14:textId="2F441168"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rPr>
        <w:footnoteRef/>
      </w:r>
      <w:r w:rsidRPr="004C6001">
        <w:rPr>
          <w:color w:val="767171"/>
          <w:sz w:val="20"/>
          <w:szCs w:val="20"/>
        </w:rPr>
        <w:t xml:space="preserve"> </w:t>
      </w:r>
      <w:r w:rsidRPr="004C6001">
        <w:rPr>
          <w:color w:val="767171"/>
          <w:sz w:val="16"/>
          <w:szCs w:val="16"/>
        </w:rPr>
        <w:t xml:space="preserve"> Ferntree </w:t>
      </w:r>
      <w:r w:rsidRPr="004C6001">
        <w:rPr>
          <w:color w:val="767171" w:themeColor="background2" w:themeShade="80"/>
          <w:sz w:val="16"/>
          <w:szCs w:val="16"/>
        </w:rPr>
        <w:t xml:space="preserve">Gully News. (2021, June 19). Storm Damage Support. </w:t>
      </w:r>
      <w:r w:rsidRPr="009F5C59">
        <w:rPr>
          <w:i/>
          <w:color w:val="767171" w:themeColor="background2" w:themeShade="80"/>
          <w:sz w:val="16"/>
          <w:szCs w:val="16"/>
        </w:rPr>
        <w:t>Ferntree Gully News</w:t>
      </w:r>
      <w:r w:rsidRPr="004C6001">
        <w:rPr>
          <w:color w:val="767171" w:themeColor="background2" w:themeShade="80"/>
          <w:sz w:val="16"/>
          <w:szCs w:val="16"/>
        </w:rPr>
        <w:t xml:space="preserve">. </w:t>
      </w:r>
      <w:r w:rsidRPr="004C6001">
        <w:rPr>
          <w:color w:val="767171" w:themeColor="background2" w:themeShade="80"/>
          <w:sz w:val="16"/>
          <w:szCs w:val="16"/>
        </w:rPr>
        <w:t>(</w:t>
      </w:r>
      <w:hyperlink r:id="rId2"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w:t>
      </w:r>
    </w:p>
  </w:footnote>
  <w:footnote w:id="19">
    <w:p w14:paraId="5330A5AC" w14:textId="6BE752EF" w:rsidR="008F5A0D" w:rsidRPr="009F5C59" w:rsidRDefault="008F5A0D">
      <w:pPr>
        <w:pBdr>
          <w:top w:val="nil"/>
          <w:left w:val="nil"/>
          <w:bottom w:val="nil"/>
          <w:right w:val="nil"/>
          <w:between w:val="nil"/>
        </w:pBdr>
        <w:rPr>
          <w:i/>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xml:space="preserve"> McShane, I., &amp; Coffey, B. (2022). </w:t>
      </w:r>
      <w:hyperlink r:id="rId3">
        <w:r w:rsidRPr="004C6001">
          <w:rPr>
            <w:color w:val="767171" w:themeColor="background2" w:themeShade="80"/>
            <w:sz w:val="16"/>
            <w:szCs w:val="16"/>
          </w:rPr>
          <w:t>Rethinking community hubs: community facilities as critical infrastructure</w:t>
        </w:r>
      </w:hyperlink>
      <w:r>
        <w:rPr>
          <w:color w:val="767171" w:themeColor="background2" w:themeShade="80"/>
          <w:sz w:val="16"/>
          <w:szCs w:val="16"/>
        </w:rPr>
        <w:t xml:space="preserve">. </w:t>
      </w:r>
      <w:r w:rsidRPr="009F5C59">
        <w:rPr>
          <w:i/>
          <w:color w:val="767171" w:themeColor="background2" w:themeShade="80"/>
          <w:sz w:val="16"/>
          <w:szCs w:val="16"/>
        </w:rPr>
        <w:t xml:space="preserve">Current Opinion in Environmental </w:t>
      </w:r>
    </w:p>
    <w:p w14:paraId="0C508FE7" w14:textId="003D6EB6" w:rsidR="008F5A0D" w:rsidRPr="004C6001" w:rsidRDefault="008F5A0D">
      <w:pPr>
        <w:pBdr>
          <w:top w:val="nil"/>
          <w:left w:val="nil"/>
          <w:bottom w:val="nil"/>
          <w:right w:val="nil"/>
          <w:between w:val="nil"/>
        </w:pBdr>
        <w:rPr>
          <w:color w:val="767171" w:themeColor="background2" w:themeShade="80"/>
          <w:sz w:val="16"/>
          <w:szCs w:val="16"/>
        </w:rPr>
      </w:pPr>
      <w:r w:rsidRPr="009F5C59">
        <w:rPr>
          <w:i/>
          <w:color w:val="767171" w:themeColor="background2" w:themeShade="80"/>
          <w:sz w:val="16"/>
          <w:szCs w:val="16"/>
        </w:rPr>
        <w:t>Sustainability</w:t>
      </w:r>
      <w:r w:rsidRPr="004C6001">
        <w:rPr>
          <w:color w:val="767171" w:themeColor="background2" w:themeShade="80"/>
          <w:sz w:val="16"/>
          <w:szCs w:val="16"/>
        </w:rPr>
        <w:t>, 54,</w:t>
      </w:r>
      <w:r>
        <w:rPr>
          <w:color w:val="767171" w:themeColor="background2" w:themeShade="80"/>
          <w:sz w:val="16"/>
          <w:szCs w:val="16"/>
        </w:rPr>
        <w:t xml:space="preserve"> 1-6. </w:t>
      </w:r>
      <w:r w:rsidRPr="004C6001">
        <w:rPr>
          <w:color w:val="767171" w:themeColor="background2" w:themeShade="80"/>
          <w:sz w:val="16"/>
          <w:szCs w:val="16"/>
        </w:rPr>
        <w:t xml:space="preserve"> </w:t>
      </w:r>
      <w:r w:rsidRPr="004C6001">
        <w:rPr>
          <w:color w:val="767171" w:themeColor="background2" w:themeShade="80"/>
          <w:sz w:val="16"/>
          <w:szCs w:val="16"/>
        </w:rPr>
        <w:t>(</w:t>
      </w:r>
      <w:hyperlink r:id="rId4"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w:t>
      </w:r>
    </w:p>
  </w:footnote>
  <w:footnote w:id="20">
    <w:p w14:paraId="09AD5149" w14:textId="6BBE6EAD" w:rsidR="008F5A0D" w:rsidRPr="004C6001" w:rsidRDefault="008F5A0D">
      <w:pPr>
        <w:pBdr>
          <w:top w:val="nil"/>
          <w:left w:val="nil"/>
          <w:bottom w:val="nil"/>
          <w:right w:val="nil"/>
          <w:between w:val="nil"/>
        </w:pBdr>
        <w:rPr>
          <w:color w:val="767171" w:themeColor="background2" w:themeShade="80"/>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xml:space="preserve">Pope, J. &amp; Warr, D. (2005). </w:t>
      </w:r>
      <w:r w:rsidRPr="004C6001">
        <w:rPr>
          <w:color w:val="767171" w:themeColor="background2" w:themeShade="80"/>
          <w:sz w:val="16"/>
          <w:szCs w:val="16"/>
        </w:rPr>
        <w:t>Strengthening local communities, an overview of research examining the benefits of Neighbourhood Houses.</w:t>
      </w:r>
    </w:p>
  </w:footnote>
  <w:footnote w:id="21">
    <w:p w14:paraId="5914121E" w14:textId="170AD9E3"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Neighbourhood Houses Victoria. (2022). Advocacy Priorities.</w:t>
      </w:r>
      <w:r w:rsidRPr="004C6001">
        <w:rPr>
          <w:rFonts w:eastAsia="Times New Roman"/>
          <w:color w:val="767171" w:themeColor="background2" w:themeShade="80"/>
          <w:sz w:val="16"/>
          <w:szCs w:val="16"/>
          <w:lang w:eastAsia="en-GB"/>
        </w:rPr>
        <w:t xml:space="preserve"> </w:t>
      </w:r>
      <w:r w:rsidRPr="004C6001">
        <w:rPr>
          <w:color w:val="767171" w:themeColor="background2" w:themeShade="80"/>
          <w:sz w:val="16"/>
          <w:szCs w:val="16"/>
        </w:rPr>
        <w:t>(</w:t>
      </w:r>
      <w:hyperlink r:id="rId5"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w:t>
      </w:r>
    </w:p>
  </w:footnote>
  <w:footnote w:id="22">
    <w:p w14:paraId="7207F65E" w14:textId="455A221B"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rPr>
        <w:footnoteRef/>
      </w:r>
      <w:r w:rsidRPr="004C6001">
        <w:rPr>
          <w:color w:val="767171"/>
          <w:sz w:val="20"/>
          <w:szCs w:val="20"/>
        </w:rPr>
        <w:t xml:space="preserve"> </w:t>
      </w:r>
      <w:r w:rsidRPr="004C6001">
        <w:rPr>
          <w:color w:val="767171"/>
          <w:sz w:val="16"/>
          <w:szCs w:val="16"/>
        </w:rPr>
        <w:t> Neighbourhood Houses Victoria. (</w:t>
      </w:r>
      <w:r w:rsidRPr="004C6001">
        <w:rPr>
          <w:color w:val="767171" w:themeColor="background2" w:themeShade="80"/>
          <w:sz w:val="16"/>
          <w:szCs w:val="16"/>
        </w:rPr>
        <w:t xml:space="preserve">2019). Submission to the Royal Commission into Victoria’s Mental Health System. </w:t>
      </w:r>
      <w:r w:rsidRPr="004C6001">
        <w:rPr>
          <w:color w:val="767171" w:themeColor="background2" w:themeShade="80"/>
          <w:sz w:val="16"/>
          <w:szCs w:val="16"/>
        </w:rPr>
        <w:t>(</w:t>
      </w:r>
      <w:hyperlink r:id="rId6"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w:t>
      </w:r>
    </w:p>
  </w:footnote>
  <w:footnote w:id="23">
    <w:p w14:paraId="36835C73" w14:textId="26FF90B0"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NAGA. (2018). Exploring vulnerab</w:t>
      </w:r>
      <w:r>
        <w:rPr>
          <w:color w:val="767171" w:themeColor="background2" w:themeShade="80"/>
          <w:sz w:val="16"/>
          <w:szCs w:val="16"/>
        </w:rPr>
        <w:t>ilities: Recommendations Report,  9.</w:t>
      </w:r>
      <w:r w:rsidRPr="004C6001">
        <w:rPr>
          <w:color w:val="767171" w:themeColor="background2" w:themeShade="80"/>
          <w:sz w:val="16"/>
          <w:szCs w:val="16"/>
        </w:rPr>
        <w:t xml:space="preserve">  </w:t>
      </w:r>
      <w:r w:rsidRPr="004C6001">
        <w:rPr>
          <w:color w:val="767171" w:themeColor="background2" w:themeShade="80"/>
          <w:sz w:val="16"/>
          <w:szCs w:val="16"/>
        </w:rPr>
        <w:t>(</w:t>
      </w:r>
      <w:hyperlink r:id="rId7"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w:t>
      </w:r>
    </w:p>
  </w:footnote>
  <w:footnote w:id="24">
    <w:p w14:paraId="687E7B9F" w14:textId="77777777" w:rsidR="008F5A0D" w:rsidRPr="000F5A94" w:rsidRDefault="008F5A0D">
      <w:pPr>
        <w:pBdr>
          <w:top w:val="nil"/>
          <w:left w:val="nil"/>
          <w:bottom w:val="nil"/>
          <w:right w:val="nil"/>
          <w:between w:val="nil"/>
        </w:pBdr>
        <w:rPr>
          <w:color w:val="FF0000"/>
          <w:sz w:val="16"/>
          <w:szCs w:val="16"/>
        </w:rPr>
      </w:pPr>
      <w:r w:rsidRPr="004C6001">
        <w:rPr>
          <w:rStyle w:val="FootnoteReference"/>
        </w:rPr>
        <w:footnoteRef/>
      </w:r>
      <w:r w:rsidRPr="004C6001">
        <w:rPr>
          <w:color w:val="767171"/>
          <w:sz w:val="20"/>
          <w:szCs w:val="20"/>
        </w:rPr>
        <w:t xml:space="preserve"> </w:t>
      </w:r>
      <w:r w:rsidRPr="000F5A94">
        <w:rPr>
          <w:color w:val="FF0000"/>
          <w:sz w:val="16"/>
          <w:szCs w:val="16"/>
        </w:rPr>
        <w:t xml:space="preserve">Darebin City Council Neighbourhood Houses. (2021). $167,699 community value provided in just 4 days in COVID-19 restricted settings! </w:t>
      </w:r>
    </w:p>
    <w:p w14:paraId="5759666A" w14:textId="77777777" w:rsidR="008F5A0D" w:rsidRPr="004C6001" w:rsidRDefault="008F5A0D">
      <w:pPr>
        <w:pBdr>
          <w:top w:val="nil"/>
          <w:left w:val="nil"/>
          <w:bottom w:val="nil"/>
          <w:right w:val="nil"/>
          <w:between w:val="nil"/>
        </w:pBdr>
        <w:rPr>
          <w:color w:val="767171" w:themeColor="background2" w:themeShade="80"/>
          <w:sz w:val="20"/>
          <w:szCs w:val="20"/>
        </w:rPr>
      </w:pPr>
      <w:r w:rsidRPr="000F5A94">
        <w:rPr>
          <w:color w:val="FF0000"/>
          <w:sz w:val="16"/>
          <w:szCs w:val="16"/>
        </w:rPr>
        <w:t>Neighbourhood Houses Victoria.</w:t>
      </w:r>
    </w:p>
  </w:footnote>
  <w:footnote w:id="25">
    <w:p w14:paraId="32BD6532" w14:textId="2286DF20" w:rsidR="008F5A0D" w:rsidRPr="00C67B2C" w:rsidRDefault="008F5A0D" w:rsidP="00C67B2C">
      <w:pPr>
        <w:pBdr>
          <w:top w:val="nil"/>
          <w:left w:val="nil"/>
          <w:bottom w:val="nil"/>
          <w:right w:val="nil"/>
          <w:between w:val="nil"/>
        </w:pBdr>
        <w:rPr>
          <w:color w:val="767171" w:themeColor="background2" w:themeShade="80"/>
          <w:sz w:val="16"/>
          <w:szCs w:val="16"/>
        </w:rPr>
      </w:pPr>
      <w:r w:rsidRPr="00C67B2C">
        <w:rPr>
          <w:color w:val="767171" w:themeColor="background2" w:themeShade="80"/>
          <w:sz w:val="16"/>
          <w:szCs w:val="16"/>
        </w:rPr>
        <w:footnoteRef/>
      </w:r>
      <w:r w:rsidRPr="00C67B2C">
        <w:rPr>
          <w:color w:val="767171" w:themeColor="background2" w:themeShade="80"/>
          <w:sz w:val="16"/>
          <w:szCs w:val="16"/>
        </w:rPr>
        <w:t xml:space="preserve"> Victorian Government (2022). Health and Human Services Climate Change Adaptation Action Plan 2022-2026. </w:t>
      </w:r>
      <w:r w:rsidRPr="00C67B2C">
        <w:rPr>
          <w:color w:val="767171" w:themeColor="background2" w:themeShade="80"/>
          <w:sz w:val="16"/>
          <w:szCs w:val="16"/>
        </w:rPr>
        <w:t>(</w:t>
      </w:r>
      <w:hyperlink r:id="rId8" w:history="1">
        <w:r w:rsidRPr="00C67B2C">
          <w:rPr>
            <w:color w:val="767171" w:themeColor="background2" w:themeShade="80"/>
            <w:sz w:val="16"/>
            <w:szCs w:val="16"/>
          </w:rPr>
          <w:t>Weblink</w:t>
        </w:r>
      </w:hyperlink>
      <w:r w:rsidRPr="00C67B2C">
        <w:rPr>
          <w:color w:val="767171" w:themeColor="background2" w:themeShade="80"/>
          <w:sz w:val="16"/>
          <w:szCs w:val="16"/>
        </w:rPr>
        <w:t>)</w:t>
      </w:r>
    </w:p>
  </w:footnote>
  <w:footnote w:id="26">
    <w:p w14:paraId="1BBAE0AE" w14:textId="200DB519" w:rsidR="008F5A0D" w:rsidRPr="004C6001" w:rsidRDefault="008F5A0D">
      <w:pPr>
        <w:pBdr>
          <w:top w:val="nil"/>
          <w:left w:val="nil"/>
          <w:bottom w:val="nil"/>
          <w:right w:val="nil"/>
          <w:between w:val="nil"/>
        </w:pBdr>
        <w:rPr>
          <w:color w:val="767171" w:themeColor="background2" w:themeShade="80"/>
          <w:sz w:val="16"/>
          <w:szCs w:val="16"/>
        </w:rPr>
      </w:pPr>
      <w:r w:rsidRPr="004C6001">
        <w:rPr>
          <w:rStyle w:val="FootnoteReference"/>
          <w:color w:val="767171" w:themeColor="background2" w:themeShade="80"/>
        </w:rPr>
        <w:footnoteRef/>
      </w:r>
      <w:r w:rsidRPr="004C6001">
        <w:rPr>
          <w:color w:val="767171" w:themeColor="background2" w:themeShade="80"/>
          <w:sz w:val="20"/>
          <w:szCs w:val="20"/>
        </w:rPr>
        <w:t xml:space="preserve"> </w:t>
      </w:r>
      <w:r w:rsidRPr="004C6001">
        <w:rPr>
          <w:color w:val="767171" w:themeColor="background2" w:themeShade="80"/>
          <w:sz w:val="16"/>
          <w:szCs w:val="16"/>
        </w:rPr>
        <w:t xml:space="preserve"> Department of Environment, Land, Water and Planning. (2021). Greater Melbourne Regional Climate Change </w:t>
      </w:r>
      <w:r w:rsidRPr="004C6001">
        <w:rPr>
          <w:color w:val="767171" w:themeColor="background2" w:themeShade="80"/>
          <w:sz w:val="16"/>
          <w:szCs w:val="16"/>
        </w:rPr>
        <w:t>Adaptation Strategy (</w:t>
      </w:r>
      <w:hyperlink r:id="rId9" w:history="1">
        <w:r w:rsidRPr="004C6001">
          <w:rPr>
            <w:rStyle w:val="Hyperlink"/>
            <w:color w:val="767171" w:themeColor="background2" w:themeShade="80"/>
            <w:sz w:val="16"/>
            <w:szCs w:val="16"/>
            <w:u w:val="none"/>
          </w:rPr>
          <w:t>Weblink</w:t>
        </w:r>
      </w:hyperlink>
      <w:r w:rsidRPr="004C6001">
        <w:rPr>
          <w:color w:val="767171" w:themeColor="background2" w:themeShade="80"/>
          <w:sz w:val="16"/>
          <w:szCs w:val="16"/>
        </w:rPr>
        <w:t>)</w:t>
      </w:r>
    </w:p>
  </w:footnote>
  <w:footnote w:id="27">
    <w:p w14:paraId="6B4A2376" w14:textId="3F8441D3" w:rsidR="008F5A0D" w:rsidRPr="000F5A94" w:rsidRDefault="008F5A0D">
      <w:pPr>
        <w:pBdr>
          <w:top w:val="nil"/>
          <w:left w:val="nil"/>
          <w:bottom w:val="nil"/>
          <w:right w:val="nil"/>
          <w:between w:val="nil"/>
        </w:pBdr>
        <w:rPr>
          <w:color w:val="FF0000"/>
          <w:sz w:val="16"/>
          <w:szCs w:val="16"/>
        </w:rPr>
      </w:pPr>
      <w:r w:rsidRPr="000F5A94">
        <w:rPr>
          <w:rStyle w:val="FootnoteReference"/>
          <w:color w:val="FF0000"/>
        </w:rPr>
        <w:footnoteRef/>
      </w:r>
      <w:r w:rsidRPr="000F5A94">
        <w:rPr>
          <w:color w:val="FF0000"/>
          <w:sz w:val="20"/>
          <w:szCs w:val="20"/>
        </w:rPr>
        <w:t xml:space="preserve"> </w:t>
      </w:r>
      <w:r w:rsidRPr="000F5A94">
        <w:rPr>
          <w:color w:val="FF0000"/>
          <w:sz w:val="16"/>
          <w:szCs w:val="16"/>
        </w:rPr>
        <w:t>Darebin City Council. (2017).  Darebin Climate Emergency Plan 2017-2022.</w:t>
      </w:r>
      <w:r w:rsidRPr="000F5A94">
        <w:rPr>
          <w:rFonts w:eastAsia="Times New Roman"/>
          <w:color w:val="FF0000"/>
          <w:sz w:val="16"/>
          <w:szCs w:val="16"/>
          <w:lang w:eastAsia="en-GB"/>
        </w:rPr>
        <w:t xml:space="preserve"> </w:t>
      </w:r>
      <w:r w:rsidRPr="000F5A94">
        <w:rPr>
          <w:color w:val="FF0000"/>
          <w:sz w:val="16"/>
          <w:szCs w:val="16"/>
        </w:rPr>
        <w:t>(</w:t>
      </w:r>
      <w:hyperlink r:id="rId10" w:history="1">
        <w:r w:rsidRPr="000F5A94">
          <w:rPr>
            <w:rStyle w:val="Hyperlink"/>
            <w:color w:val="FF0000"/>
            <w:sz w:val="16"/>
            <w:szCs w:val="16"/>
            <w:u w:val="none"/>
          </w:rPr>
          <w:t>Weblink</w:t>
        </w:r>
      </w:hyperlink>
      <w:r w:rsidRPr="000F5A94">
        <w:rPr>
          <w:color w:val="FF0000"/>
          <w:sz w:val="16"/>
          <w:szCs w:val="16"/>
        </w:rPr>
        <w:t>)</w:t>
      </w:r>
    </w:p>
  </w:footnote>
  <w:footnote w:id="28">
    <w:p w14:paraId="163F652C" w14:textId="3F9346D6" w:rsidR="008F5A0D" w:rsidRPr="004C6001" w:rsidRDefault="008F5A0D">
      <w:pPr>
        <w:pBdr>
          <w:top w:val="nil"/>
          <w:left w:val="nil"/>
          <w:bottom w:val="nil"/>
          <w:right w:val="nil"/>
          <w:between w:val="nil"/>
        </w:pBdr>
        <w:rPr>
          <w:color w:val="767171" w:themeColor="background2" w:themeShade="80"/>
          <w:sz w:val="16"/>
          <w:szCs w:val="16"/>
        </w:rPr>
      </w:pPr>
      <w:r w:rsidRPr="000F5A94">
        <w:rPr>
          <w:rStyle w:val="FootnoteReference"/>
          <w:color w:val="FF0000"/>
        </w:rPr>
        <w:footnoteRef/>
      </w:r>
      <w:r w:rsidRPr="000F5A94">
        <w:rPr>
          <w:color w:val="FF0000"/>
          <w:sz w:val="20"/>
          <w:szCs w:val="20"/>
        </w:rPr>
        <w:t xml:space="preserve"> </w:t>
      </w:r>
      <w:r w:rsidRPr="000F5A94">
        <w:rPr>
          <w:color w:val="FF0000"/>
          <w:sz w:val="16"/>
          <w:szCs w:val="16"/>
        </w:rPr>
        <w:t xml:space="preserve">Darebin City Council. (2021). The Darebin Council Plan and Health &amp; Wellbeing </w:t>
      </w:r>
      <w:r w:rsidRPr="000F5A94">
        <w:rPr>
          <w:color w:val="FF0000"/>
          <w:sz w:val="16"/>
          <w:szCs w:val="16"/>
        </w:rPr>
        <w:t>Plan 2021-2022 (</w:t>
      </w:r>
      <w:hyperlink r:id="rId11" w:history="1">
        <w:r w:rsidRPr="000F5A94">
          <w:rPr>
            <w:rStyle w:val="Hyperlink"/>
            <w:color w:val="FF0000"/>
            <w:sz w:val="16"/>
            <w:szCs w:val="16"/>
            <w:u w:val="none"/>
          </w:rPr>
          <w:t>Weblink</w:t>
        </w:r>
      </w:hyperlink>
      <w:r w:rsidRPr="000F5A94">
        <w:rPr>
          <w:color w:val="FF0000"/>
          <w:sz w:val="16"/>
          <w:szCs w:val="16"/>
        </w:rPr>
        <w:t>)</w:t>
      </w:r>
    </w:p>
  </w:footnote>
  <w:footnote w:id="29">
    <w:p w14:paraId="191913D7" w14:textId="13EB6766" w:rsidR="008F5A0D" w:rsidRPr="006B0E83" w:rsidRDefault="008F5A0D">
      <w:pPr>
        <w:pBdr>
          <w:top w:val="nil"/>
          <w:left w:val="nil"/>
          <w:bottom w:val="nil"/>
          <w:right w:val="nil"/>
          <w:between w:val="nil"/>
        </w:pBdr>
        <w:rPr>
          <w:color w:val="767171" w:themeColor="background2" w:themeShade="80"/>
          <w:sz w:val="16"/>
          <w:szCs w:val="16"/>
        </w:rPr>
      </w:pPr>
      <w:r w:rsidRPr="004C6001">
        <w:rPr>
          <w:rStyle w:val="FootnoteReference"/>
        </w:rPr>
        <w:footnoteRef/>
      </w:r>
      <w:r w:rsidRPr="004C6001">
        <w:rPr>
          <w:color w:val="767171"/>
          <w:sz w:val="20"/>
          <w:szCs w:val="20"/>
        </w:rPr>
        <w:t xml:space="preserve"> </w:t>
      </w:r>
      <w:r w:rsidRPr="006B0E83">
        <w:rPr>
          <w:color w:val="767171" w:themeColor="background2" w:themeShade="80"/>
          <w:sz w:val="16"/>
          <w:szCs w:val="16"/>
        </w:rPr>
        <w:t xml:space="preserve">Department of Environment, Land, Water and Planning. (2021). Greater Melbourne Regional Climate Change </w:t>
      </w:r>
      <w:r w:rsidRPr="006B0E83">
        <w:rPr>
          <w:color w:val="767171" w:themeColor="background2" w:themeShade="80"/>
          <w:sz w:val="16"/>
          <w:szCs w:val="16"/>
        </w:rPr>
        <w:t>Adaptation Strategy, (</w:t>
      </w:r>
      <w:hyperlink r:id="rId12" w:history="1">
        <w:r w:rsidRPr="006B0E83">
          <w:rPr>
            <w:rStyle w:val="Hyperlink"/>
            <w:color w:val="767171" w:themeColor="background2" w:themeShade="80"/>
            <w:sz w:val="16"/>
            <w:szCs w:val="16"/>
            <w:u w:val="none"/>
          </w:rPr>
          <w:t>Weblink</w:t>
        </w:r>
      </w:hyperlink>
      <w:r w:rsidRPr="006B0E83">
        <w:rPr>
          <w:color w:val="767171" w:themeColor="background2" w:themeShade="80"/>
          <w:sz w:val="16"/>
          <w:szCs w:val="16"/>
        </w:rPr>
        <w:t>)</w:t>
      </w:r>
      <w:r w:rsidRPr="006B0E83">
        <w:rPr>
          <w:color w:val="767171" w:themeColor="background2" w:themeShade="80"/>
          <w:sz w:val="16"/>
          <w:szCs w:val="16"/>
        </w:rPr>
        <w:br/>
        <w:t>DELWP. (2021). Greater Melbourne Regional Climate Change Adaptation Strategy.</w:t>
      </w:r>
      <w:r w:rsidRPr="006B0E83">
        <w:rPr>
          <w:rFonts w:eastAsia="Times New Roman"/>
          <w:color w:val="767171" w:themeColor="background2" w:themeShade="80"/>
          <w:sz w:val="16"/>
          <w:szCs w:val="16"/>
          <w:lang w:eastAsia="en-GB"/>
        </w:rPr>
        <w:t xml:space="preserve"> </w:t>
      </w:r>
      <w:r w:rsidRPr="006B0E83">
        <w:rPr>
          <w:color w:val="767171" w:themeColor="background2" w:themeShade="80"/>
          <w:sz w:val="16"/>
          <w:szCs w:val="16"/>
        </w:rPr>
        <w:t>(</w:t>
      </w:r>
      <w:hyperlink r:id="rId13" w:history="1">
        <w:r w:rsidRPr="006B0E83">
          <w:rPr>
            <w:rStyle w:val="Hyperlink"/>
            <w:color w:val="767171" w:themeColor="background2" w:themeShade="80"/>
            <w:sz w:val="16"/>
            <w:szCs w:val="16"/>
            <w:u w:val="none"/>
          </w:rPr>
          <w:t>Weblink</w:t>
        </w:r>
      </w:hyperlink>
      <w:r w:rsidRPr="006B0E83">
        <w:rPr>
          <w:color w:val="767171" w:themeColor="background2" w:themeShade="80"/>
          <w:sz w:val="16"/>
          <w:szCs w:val="16"/>
        </w:rPr>
        <w:t>)</w:t>
      </w:r>
    </w:p>
  </w:footnote>
  <w:footnote w:id="30">
    <w:p w14:paraId="721AE430" w14:textId="243C1335" w:rsidR="008F5A0D" w:rsidRPr="000F5A94" w:rsidRDefault="008F5A0D">
      <w:pPr>
        <w:pBdr>
          <w:top w:val="nil"/>
          <w:left w:val="nil"/>
          <w:bottom w:val="nil"/>
          <w:right w:val="nil"/>
          <w:between w:val="nil"/>
        </w:pBdr>
        <w:rPr>
          <w:color w:val="FF0000"/>
          <w:sz w:val="16"/>
          <w:szCs w:val="16"/>
        </w:rPr>
      </w:pPr>
      <w:r w:rsidRPr="006B0E83">
        <w:rPr>
          <w:rStyle w:val="FootnoteReference"/>
          <w:color w:val="767171" w:themeColor="background2" w:themeShade="80"/>
        </w:rPr>
        <w:footnoteRef/>
      </w:r>
      <w:r w:rsidRPr="006B0E83">
        <w:rPr>
          <w:color w:val="767171" w:themeColor="background2" w:themeShade="80"/>
          <w:sz w:val="16"/>
          <w:szCs w:val="16"/>
        </w:rPr>
        <w:t> </w:t>
      </w:r>
      <w:r w:rsidRPr="000F5A94">
        <w:rPr>
          <w:color w:val="FF0000"/>
          <w:sz w:val="16"/>
          <w:szCs w:val="16"/>
        </w:rPr>
        <w:t xml:space="preserve">Darebin City Council. (2017).  Darebin Climate Emergency Plan 2017-2022. </w:t>
      </w:r>
      <w:r w:rsidRPr="000F5A94">
        <w:rPr>
          <w:color w:val="FF0000"/>
          <w:sz w:val="16"/>
          <w:szCs w:val="16"/>
        </w:rPr>
        <w:t>(</w:t>
      </w:r>
      <w:hyperlink r:id="rId14" w:history="1">
        <w:r w:rsidRPr="000F5A94">
          <w:rPr>
            <w:rStyle w:val="Hyperlink"/>
            <w:color w:val="FF0000"/>
            <w:sz w:val="16"/>
            <w:szCs w:val="16"/>
            <w:u w:val="none"/>
          </w:rPr>
          <w:t>Weblink</w:t>
        </w:r>
      </w:hyperlink>
      <w:r w:rsidRPr="000F5A94">
        <w:rPr>
          <w:color w:val="FF0000"/>
          <w:sz w:val="16"/>
          <w:szCs w:val="16"/>
        </w:rPr>
        <w:t>)</w:t>
      </w:r>
    </w:p>
  </w:footnote>
  <w:footnote w:id="31">
    <w:p w14:paraId="0CB0F16A" w14:textId="1433F94C" w:rsidR="008F5A0D" w:rsidRPr="006B0E83" w:rsidRDefault="008F5A0D">
      <w:pPr>
        <w:pBdr>
          <w:top w:val="nil"/>
          <w:left w:val="nil"/>
          <w:bottom w:val="nil"/>
          <w:right w:val="nil"/>
          <w:between w:val="nil"/>
        </w:pBdr>
        <w:rPr>
          <w:color w:val="767171" w:themeColor="background2" w:themeShade="80"/>
          <w:sz w:val="16"/>
          <w:szCs w:val="16"/>
        </w:rPr>
      </w:pPr>
      <w:r w:rsidRPr="000F5A94">
        <w:rPr>
          <w:rStyle w:val="FootnoteReference"/>
          <w:color w:val="FF0000"/>
        </w:rPr>
        <w:footnoteRef/>
      </w:r>
      <w:r w:rsidRPr="000F5A94">
        <w:rPr>
          <w:color w:val="FF0000"/>
          <w:sz w:val="20"/>
          <w:szCs w:val="20"/>
        </w:rPr>
        <w:t xml:space="preserve"> </w:t>
      </w:r>
      <w:r w:rsidRPr="000F5A94">
        <w:rPr>
          <w:color w:val="FF0000"/>
          <w:sz w:val="16"/>
          <w:szCs w:val="16"/>
        </w:rPr>
        <w:t> Darebin City Council. (2021). The Darebin Council Plan and Health &amp; Wellbeing Plan 2021-2022.</w:t>
      </w:r>
      <w:r w:rsidRPr="000F5A94">
        <w:rPr>
          <w:rFonts w:eastAsia="Times New Roman"/>
          <w:color w:val="FF0000"/>
          <w:sz w:val="16"/>
          <w:szCs w:val="16"/>
          <w:lang w:eastAsia="en-GB"/>
        </w:rPr>
        <w:t xml:space="preserve"> </w:t>
      </w:r>
      <w:r w:rsidRPr="000F5A94">
        <w:rPr>
          <w:color w:val="FF0000"/>
          <w:sz w:val="16"/>
          <w:szCs w:val="16"/>
        </w:rPr>
        <w:t>(</w:t>
      </w:r>
      <w:hyperlink r:id="rId15" w:history="1">
        <w:r w:rsidRPr="000F5A94">
          <w:rPr>
            <w:rStyle w:val="Hyperlink"/>
            <w:color w:val="FF0000"/>
            <w:sz w:val="16"/>
            <w:szCs w:val="16"/>
            <w:u w:val="none"/>
          </w:rPr>
          <w:t>Weblink</w:t>
        </w:r>
      </w:hyperlink>
      <w:r w:rsidRPr="000F5A94">
        <w:rPr>
          <w:color w:val="FF0000"/>
          <w:sz w:val="16"/>
          <w:szCs w:val="16"/>
        </w:rPr>
        <w:t>)</w:t>
      </w:r>
    </w:p>
  </w:footnote>
  <w:footnote w:id="32">
    <w:p w14:paraId="7B2A193D" w14:textId="6DF89416" w:rsidR="008F5A0D" w:rsidRPr="006B0E83" w:rsidRDefault="008F5A0D">
      <w:pPr>
        <w:pBdr>
          <w:top w:val="nil"/>
          <w:left w:val="nil"/>
          <w:bottom w:val="nil"/>
          <w:right w:val="nil"/>
          <w:between w:val="nil"/>
        </w:pBdr>
        <w:rPr>
          <w:color w:val="767171" w:themeColor="background2" w:themeShade="80"/>
          <w:sz w:val="16"/>
          <w:szCs w:val="16"/>
        </w:rPr>
      </w:pPr>
      <w:r w:rsidRPr="006B0E83">
        <w:rPr>
          <w:rStyle w:val="FootnoteReference"/>
          <w:color w:val="767171" w:themeColor="background2" w:themeShade="80"/>
        </w:rPr>
        <w:footnoteRef/>
      </w:r>
      <w:r w:rsidRPr="006B0E83">
        <w:rPr>
          <w:color w:val="767171" w:themeColor="background2" w:themeShade="80"/>
          <w:sz w:val="20"/>
          <w:szCs w:val="20"/>
        </w:rPr>
        <w:t xml:space="preserve"> </w:t>
      </w:r>
      <w:r w:rsidRPr="006B0E83">
        <w:rPr>
          <w:color w:val="767171" w:themeColor="background2" w:themeShade="80"/>
          <w:sz w:val="16"/>
          <w:szCs w:val="16"/>
        </w:rPr>
        <w:t>Department of Families, Fairness and Housing. (2022). Health and Human Services Climate Change Adaptation Action Plan 2022–2026.</w:t>
      </w:r>
      <w:r w:rsidRPr="006B0E83">
        <w:rPr>
          <w:rFonts w:eastAsia="Times New Roman"/>
          <w:color w:val="767171" w:themeColor="background2" w:themeShade="80"/>
          <w:sz w:val="16"/>
          <w:szCs w:val="16"/>
          <w:lang w:eastAsia="en-GB"/>
        </w:rPr>
        <w:t xml:space="preserve"> </w:t>
      </w:r>
      <w:r w:rsidRPr="006B0E83">
        <w:rPr>
          <w:color w:val="767171" w:themeColor="background2" w:themeShade="80"/>
          <w:sz w:val="16"/>
          <w:szCs w:val="16"/>
        </w:rPr>
        <w:t>(</w:t>
      </w:r>
      <w:hyperlink r:id="rId16" w:history="1">
        <w:r w:rsidRPr="006B0E83">
          <w:rPr>
            <w:rStyle w:val="Hyperlink"/>
            <w:color w:val="767171" w:themeColor="background2" w:themeShade="80"/>
            <w:sz w:val="16"/>
            <w:szCs w:val="16"/>
            <w:u w:val="none"/>
          </w:rPr>
          <w:t>Weblink</w:t>
        </w:r>
      </w:hyperlink>
      <w:r w:rsidRPr="006B0E83">
        <w:rPr>
          <w:color w:val="767171" w:themeColor="background2" w:themeShade="80"/>
          <w:sz w:val="16"/>
          <w:szCs w:val="16"/>
        </w:rPr>
        <w:t>)</w:t>
      </w:r>
    </w:p>
  </w:footnote>
  <w:footnote w:id="33">
    <w:p w14:paraId="19174009" w14:textId="655771E9" w:rsidR="008F5A0D" w:rsidRPr="006B0E83" w:rsidRDefault="008F5A0D">
      <w:pPr>
        <w:pBdr>
          <w:top w:val="nil"/>
          <w:left w:val="nil"/>
          <w:bottom w:val="nil"/>
          <w:right w:val="nil"/>
          <w:between w:val="nil"/>
        </w:pBdr>
        <w:rPr>
          <w:color w:val="767171" w:themeColor="background2" w:themeShade="80"/>
          <w:sz w:val="16"/>
          <w:szCs w:val="16"/>
        </w:rPr>
      </w:pPr>
      <w:r w:rsidRPr="004C6001">
        <w:rPr>
          <w:rStyle w:val="FootnoteReference"/>
        </w:rPr>
        <w:footnoteRef/>
      </w:r>
      <w:r w:rsidRPr="004C6001">
        <w:rPr>
          <w:color w:val="767171"/>
          <w:sz w:val="20"/>
          <w:szCs w:val="20"/>
        </w:rPr>
        <w:t xml:space="preserve"> </w:t>
      </w:r>
      <w:r w:rsidRPr="004C6001">
        <w:rPr>
          <w:color w:val="767171"/>
          <w:sz w:val="16"/>
          <w:szCs w:val="16"/>
        </w:rPr>
        <w:t>  </w:t>
      </w:r>
      <w:r w:rsidRPr="000F5A94">
        <w:rPr>
          <w:color w:val="FF0000"/>
          <w:sz w:val="16"/>
          <w:szCs w:val="16"/>
        </w:rPr>
        <w:t xml:space="preserve">Darebin City Council. (2017).  </w:t>
      </w:r>
      <w:r w:rsidRPr="000F5A94">
        <w:rPr>
          <w:color w:val="FF0000"/>
          <w:sz w:val="16"/>
          <w:szCs w:val="16"/>
        </w:rPr>
        <w:t xml:space="preserve">Darebin Climate Emergency </w:t>
      </w:r>
      <w:r w:rsidRPr="000F5A94">
        <w:rPr>
          <w:color w:val="FF0000"/>
          <w:sz w:val="16"/>
          <w:szCs w:val="16"/>
        </w:rPr>
        <w:t>Plan 2017-2022 (</w:t>
      </w:r>
      <w:hyperlink r:id="rId17" w:history="1">
        <w:r w:rsidRPr="000F5A94">
          <w:rPr>
            <w:rStyle w:val="Hyperlink"/>
            <w:color w:val="FF0000"/>
            <w:sz w:val="16"/>
            <w:szCs w:val="16"/>
            <w:u w:val="none"/>
          </w:rPr>
          <w:t>Weblink</w:t>
        </w:r>
      </w:hyperlink>
      <w:r w:rsidRPr="000F5A94">
        <w:rPr>
          <w:color w:val="FF0000"/>
          <w:sz w:val="16"/>
          <w:szCs w:val="16"/>
        </w:rPr>
        <w:t>)</w:t>
      </w:r>
    </w:p>
  </w:footnote>
  <w:footnote w:id="34">
    <w:p w14:paraId="2C004AF3" w14:textId="3C7355AE" w:rsidR="008F5A0D" w:rsidRPr="006B0E83" w:rsidRDefault="008F5A0D">
      <w:pPr>
        <w:pBdr>
          <w:top w:val="nil"/>
          <w:left w:val="nil"/>
          <w:bottom w:val="nil"/>
          <w:right w:val="nil"/>
          <w:between w:val="nil"/>
        </w:pBdr>
        <w:rPr>
          <w:color w:val="767171" w:themeColor="background2" w:themeShade="80"/>
          <w:sz w:val="16"/>
          <w:szCs w:val="16"/>
        </w:rPr>
      </w:pPr>
      <w:r w:rsidRPr="000F5A94">
        <w:rPr>
          <w:rStyle w:val="FootnoteReference"/>
          <w:color w:val="FF0000"/>
        </w:rPr>
        <w:footnoteRef/>
      </w:r>
      <w:r w:rsidRPr="000F5A94">
        <w:rPr>
          <w:color w:val="FF0000"/>
          <w:sz w:val="20"/>
          <w:szCs w:val="20"/>
        </w:rPr>
        <w:t xml:space="preserve"> </w:t>
      </w:r>
      <w:r w:rsidRPr="000F5A94">
        <w:rPr>
          <w:color w:val="FF0000"/>
          <w:sz w:val="16"/>
          <w:szCs w:val="16"/>
        </w:rPr>
        <w:t xml:space="preserve">Darebin City Council. (2021). </w:t>
      </w:r>
      <w:r w:rsidRPr="000F5A94">
        <w:rPr>
          <w:color w:val="FF0000"/>
          <w:sz w:val="16"/>
          <w:szCs w:val="16"/>
        </w:rPr>
        <w:t xml:space="preserve">The Darebin Council Plan and Health &amp; Wellbeing </w:t>
      </w:r>
      <w:r w:rsidRPr="000F5A94">
        <w:rPr>
          <w:color w:val="FF0000"/>
          <w:sz w:val="16"/>
          <w:szCs w:val="16"/>
        </w:rPr>
        <w:t>Plan 2021-2022 (</w:t>
      </w:r>
      <w:hyperlink r:id="rId18" w:history="1">
        <w:r w:rsidRPr="000F5A94">
          <w:rPr>
            <w:rStyle w:val="Hyperlink"/>
            <w:color w:val="FF0000"/>
            <w:sz w:val="16"/>
            <w:szCs w:val="16"/>
            <w:u w:val="none"/>
          </w:rPr>
          <w:t>Weblink</w:t>
        </w:r>
      </w:hyperlink>
      <w:r w:rsidRPr="000F5A94">
        <w:rPr>
          <w:color w:val="FF0000"/>
          <w:sz w:val="16"/>
          <w:szCs w:val="16"/>
        </w:rPr>
        <w:t>)</w:t>
      </w:r>
    </w:p>
  </w:footnote>
  <w:footnote w:id="35">
    <w:p w14:paraId="2248102A" w14:textId="77777777" w:rsidR="008F5A0D" w:rsidRPr="006B0E83" w:rsidRDefault="008F5A0D">
      <w:pPr>
        <w:pStyle w:val="FootnoteText"/>
        <w:rPr>
          <w:color w:val="767171" w:themeColor="background2" w:themeShade="80"/>
        </w:rPr>
      </w:pPr>
      <w:r w:rsidRPr="006B0E83">
        <w:rPr>
          <w:rStyle w:val="FootnoteReference"/>
          <w:color w:val="767171" w:themeColor="background2" w:themeShade="80"/>
        </w:rPr>
        <w:footnoteRef/>
      </w:r>
      <w:r w:rsidRPr="006B0E83">
        <w:rPr>
          <w:color w:val="767171" w:themeColor="background2" w:themeShade="80"/>
        </w:rPr>
        <w:t xml:space="preserve"> </w:t>
      </w:r>
      <w:r w:rsidRPr="006B0E83">
        <w:rPr>
          <w:color w:val="767171" w:themeColor="background2" w:themeShade="80"/>
          <w:sz w:val="16"/>
          <w:szCs w:val="16"/>
        </w:rPr>
        <w:t>Ibid.</w:t>
      </w:r>
    </w:p>
  </w:footnote>
  <w:footnote w:id="36">
    <w:p w14:paraId="41A0E477" w14:textId="77777777" w:rsidR="008F5A0D" w:rsidRPr="006B0E83" w:rsidRDefault="008F5A0D">
      <w:pPr>
        <w:pBdr>
          <w:top w:val="nil"/>
          <w:left w:val="nil"/>
          <w:bottom w:val="nil"/>
          <w:right w:val="nil"/>
          <w:between w:val="nil"/>
        </w:pBdr>
        <w:rPr>
          <w:color w:val="767171" w:themeColor="background2" w:themeShade="80"/>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xml:space="preserve">IPCC, 2018: Annex I: Glossary [Matthews, J.B.R. (ed.)]. In: Global Warming of 1.5°C. </w:t>
      </w:r>
      <w:r w:rsidRPr="006B0E83">
        <w:rPr>
          <w:color w:val="767171" w:themeColor="background2" w:themeShade="80"/>
          <w:sz w:val="16"/>
          <w:szCs w:val="16"/>
        </w:rPr>
        <w:t xml:space="preserve">An IPCC Special Report on the impacts of global warming of 1.5°C above pre-industrial levels and related global greenhouse gas emission pathways, in the context of strengthening the global response to the threat of climate change, sustainable development, and efforts </w:t>
      </w:r>
      <w:r w:rsidRPr="006B0E83">
        <w:rPr>
          <w:color w:val="767171" w:themeColor="background2" w:themeShade="80"/>
          <w:sz w:val="16"/>
          <w:szCs w:val="16"/>
        </w:rPr>
        <w:t>to eradicate poverty [Masson-Delmotte, V., P. Zhai, H.-O. Pörtner, D. Roberts, J. Skea, P.R. Shukla, A. Pirani, W. Moufouma-Okia, C. Péan, R. Pidcock, S. Connors, J.B.R. Matthews, Y. Chen, X. Zhou, M.I. Gomis, E. Lonnoy, T. Maycock, M. Tignor, and T. Waterfield (eds.)]. In Press</w:t>
      </w:r>
    </w:p>
  </w:footnote>
  <w:footnote w:id="37">
    <w:p w14:paraId="54696E77" w14:textId="68A2D746" w:rsidR="008F5A0D" w:rsidRPr="006B0E83" w:rsidRDefault="008F5A0D">
      <w:pPr>
        <w:pBdr>
          <w:top w:val="nil"/>
          <w:left w:val="nil"/>
          <w:bottom w:val="nil"/>
          <w:right w:val="nil"/>
          <w:between w:val="nil"/>
        </w:pBdr>
        <w:rPr>
          <w:color w:val="767171" w:themeColor="background2" w:themeShade="80"/>
          <w:sz w:val="16"/>
          <w:szCs w:val="16"/>
        </w:rPr>
      </w:pPr>
      <w:r w:rsidRPr="006B0E83">
        <w:rPr>
          <w:rStyle w:val="FootnoteReference"/>
          <w:color w:val="767171" w:themeColor="background2" w:themeShade="80"/>
        </w:rPr>
        <w:footnoteRef/>
      </w:r>
      <w:r w:rsidRPr="006B0E83">
        <w:rPr>
          <w:color w:val="767171" w:themeColor="background2" w:themeShade="80"/>
          <w:sz w:val="20"/>
          <w:szCs w:val="20"/>
        </w:rPr>
        <w:t xml:space="preserve"> </w:t>
      </w:r>
      <w:r w:rsidRPr="006B0E83">
        <w:rPr>
          <w:color w:val="767171" w:themeColor="background2" w:themeShade="80"/>
          <w:sz w:val="16"/>
          <w:szCs w:val="16"/>
        </w:rPr>
        <w:t> Carpenter, S, R., Arrow, K. J., Barrett S, Biggs, R., Brock, W. A.</w:t>
      </w:r>
      <w:r w:rsidRPr="006B0E83">
        <w:rPr>
          <w:color w:val="767171" w:themeColor="background2" w:themeShade="80"/>
          <w:sz w:val="16"/>
          <w:szCs w:val="16"/>
        </w:rPr>
        <w:t xml:space="preserve">, Crépin, A-S., Engström, G., Folke, C., Hughes T .P., Kautsky N., Li C-Z., McCarney G., Meng K., Mäler K-G., Polasky S., Scheffer, M., Shogren, J., Sterner, T., Vincent, J,R., Walker, B., Xepapadeas, A., &amp;  Zeeuw, A., D. (2012). General Resilience to Cope with Extreme Events. </w:t>
      </w:r>
      <w:r w:rsidRPr="006B0E83">
        <w:rPr>
          <w:i/>
          <w:color w:val="767171" w:themeColor="background2" w:themeShade="80"/>
          <w:sz w:val="16"/>
          <w:szCs w:val="16"/>
        </w:rPr>
        <w:t>Sustainability</w:t>
      </w:r>
      <w:r w:rsidRPr="006B0E83">
        <w:rPr>
          <w:color w:val="767171" w:themeColor="background2" w:themeShade="80"/>
          <w:sz w:val="16"/>
          <w:szCs w:val="16"/>
        </w:rPr>
        <w:t xml:space="preserve">. </w:t>
      </w:r>
      <w:r w:rsidRPr="006B0E83">
        <w:rPr>
          <w:color w:val="767171" w:themeColor="background2" w:themeShade="80"/>
          <w:sz w:val="16"/>
          <w:szCs w:val="16"/>
        </w:rPr>
        <w:t>4(12), 3248-3259 (</w:t>
      </w:r>
      <w:hyperlink r:id="rId19" w:history="1">
        <w:r w:rsidRPr="006B0E83">
          <w:rPr>
            <w:rStyle w:val="Hyperlink"/>
            <w:color w:val="767171" w:themeColor="background2" w:themeShade="80"/>
            <w:sz w:val="16"/>
            <w:szCs w:val="16"/>
            <w:u w:val="none"/>
          </w:rPr>
          <w:t>Weblink</w:t>
        </w:r>
      </w:hyperlink>
      <w:r w:rsidRPr="006B0E83">
        <w:rPr>
          <w:color w:val="767171" w:themeColor="background2" w:themeShade="80"/>
          <w:sz w:val="16"/>
          <w:szCs w:val="16"/>
        </w:rPr>
        <w:t>)</w:t>
      </w:r>
    </w:p>
  </w:footnote>
  <w:footnote w:id="38">
    <w:p w14:paraId="6BBF9EC6" w14:textId="5BFC47A3" w:rsidR="008F5A0D" w:rsidRPr="006B0E83" w:rsidRDefault="008F5A0D">
      <w:pPr>
        <w:pBdr>
          <w:top w:val="nil"/>
          <w:left w:val="nil"/>
          <w:bottom w:val="nil"/>
          <w:right w:val="nil"/>
          <w:between w:val="nil"/>
        </w:pBdr>
        <w:rPr>
          <w:color w:val="767171" w:themeColor="background2" w:themeShade="80"/>
          <w:sz w:val="16"/>
          <w:szCs w:val="16"/>
        </w:rPr>
      </w:pPr>
      <w:r w:rsidRPr="006B0E83">
        <w:rPr>
          <w:rStyle w:val="FootnoteReference"/>
          <w:color w:val="767171" w:themeColor="background2" w:themeShade="80"/>
        </w:rPr>
        <w:footnoteRef/>
      </w:r>
      <w:r w:rsidRPr="006B0E83">
        <w:rPr>
          <w:color w:val="767171" w:themeColor="background2" w:themeShade="80"/>
          <w:sz w:val="20"/>
          <w:szCs w:val="20"/>
        </w:rPr>
        <w:t xml:space="preserve"> </w:t>
      </w:r>
      <w:r w:rsidRPr="006B0E83">
        <w:rPr>
          <w:rFonts w:ascii="Arial" w:eastAsia="Arial" w:hAnsi="Arial" w:cs="Arial"/>
          <w:color w:val="767171" w:themeColor="background2" w:themeShade="80"/>
          <w:sz w:val="20"/>
          <w:szCs w:val="20"/>
        </w:rPr>
        <w:t> </w:t>
      </w:r>
      <w:r w:rsidRPr="006B0E83">
        <w:rPr>
          <w:color w:val="767171" w:themeColor="background2" w:themeShade="80"/>
          <w:sz w:val="16"/>
          <w:szCs w:val="16"/>
        </w:rPr>
        <w:t>Indigenous Peoples’ Organisation-Australia (IPO). (2021). Heal Country, Heal Climate Priorities for Climate and Environment.</w:t>
      </w:r>
      <w:r w:rsidRPr="006B0E83">
        <w:rPr>
          <w:rFonts w:eastAsia="Times New Roman"/>
          <w:color w:val="767171" w:themeColor="background2" w:themeShade="80"/>
          <w:sz w:val="16"/>
          <w:szCs w:val="16"/>
          <w:lang w:eastAsia="en-GB"/>
        </w:rPr>
        <w:t xml:space="preserve"> </w:t>
      </w:r>
      <w:r w:rsidRPr="006B0E83">
        <w:rPr>
          <w:color w:val="767171" w:themeColor="background2" w:themeShade="80"/>
          <w:sz w:val="16"/>
          <w:szCs w:val="16"/>
        </w:rPr>
        <w:t>(</w:t>
      </w:r>
      <w:hyperlink r:id="rId20" w:history="1">
        <w:r w:rsidRPr="006B0E83">
          <w:rPr>
            <w:rStyle w:val="Hyperlink"/>
            <w:color w:val="767171" w:themeColor="background2" w:themeShade="80"/>
            <w:sz w:val="16"/>
            <w:szCs w:val="16"/>
          </w:rPr>
          <w:t>Weblink</w:t>
        </w:r>
      </w:hyperlink>
      <w:r w:rsidRPr="006B0E83">
        <w:rPr>
          <w:color w:val="767171" w:themeColor="background2" w:themeShade="80"/>
          <w:sz w:val="16"/>
          <w:szCs w:val="16"/>
        </w:rPr>
        <w:t>)</w:t>
      </w:r>
    </w:p>
  </w:footnote>
  <w:footnote w:id="39">
    <w:p w14:paraId="313B0013" w14:textId="77777777" w:rsidR="008F5A0D" w:rsidRPr="006B0E83" w:rsidRDefault="008F5A0D">
      <w:pPr>
        <w:pBdr>
          <w:top w:val="nil"/>
          <w:left w:val="nil"/>
          <w:bottom w:val="nil"/>
          <w:right w:val="nil"/>
          <w:between w:val="nil"/>
        </w:pBdr>
        <w:rPr>
          <w:color w:val="767171" w:themeColor="background2" w:themeShade="80"/>
          <w:sz w:val="20"/>
          <w:szCs w:val="20"/>
        </w:rPr>
      </w:pPr>
      <w:r w:rsidRPr="004C6001">
        <w:rPr>
          <w:rStyle w:val="FootnoteReference"/>
        </w:rPr>
        <w:footnoteRef/>
      </w:r>
      <w:r w:rsidRPr="004C6001">
        <w:rPr>
          <w:color w:val="767171"/>
          <w:sz w:val="20"/>
          <w:szCs w:val="20"/>
        </w:rPr>
        <w:t xml:space="preserve"> </w:t>
      </w:r>
      <w:r w:rsidRPr="004C6001">
        <w:rPr>
          <w:color w:val="767171"/>
          <w:sz w:val="16"/>
          <w:szCs w:val="16"/>
        </w:rPr>
        <w:t xml:space="preserve">IPCC, 2018: Annex I: Glossary [Matthews, J.B.R. (ed.)].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w:t>
      </w:r>
      <w:r w:rsidRPr="004C6001">
        <w:rPr>
          <w:color w:val="767171"/>
          <w:sz w:val="16"/>
          <w:szCs w:val="16"/>
        </w:rPr>
        <w:t>to eradicate poverty [Masson-Delmotte, V., P. Zhai, H.-O. Pörtner, D. Roberts, J. Skea, P.R. Shukla, A. Pirani, W. Moufouma-Okia, C. Péan, R. Pidcock, S. Connors, J.B.R. Matthews, Y. Chen, X. Zhou, M.I. Gomis, E. Lonnoy, T. Maycock, M. Tignor, and T</w:t>
      </w:r>
      <w:r w:rsidRPr="006B0E83">
        <w:rPr>
          <w:color w:val="767171" w:themeColor="background2" w:themeShade="80"/>
          <w:sz w:val="16"/>
          <w:szCs w:val="16"/>
        </w:rPr>
        <w:t>. Waterfield (eds.)]. In Press</w:t>
      </w:r>
    </w:p>
  </w:footnote>
  <w:footnote w:id="40">
    <w:p w14:paraId="3F7EB357" w14:textId="11A7F362" w:rsidR="008F5A0D" w:rsidRPr="006B0E83" w:rsidRDefault="008F5A0D">
      <w:pPr>
        <w:pBdr>
          <w:top w:val="nil"/>
          <w:left w:val="nil"/>
          <w:bottom w:val="nil"/>
          <w:right w:val="nil"/>
          <w:between w:val="nil"/>
        </w:pBdr>
        <w:rPr>
          <w:color w:val="767171" w:themeColor="background2" w:themeShade="80"/>
          <w:sz w:val="16"/>
          <w:szCs w:val="16"/>
        </w:rPr>
      </w:pPr>
      <w:r w:rsidRPr="006B0E83">
        <w:rPr>
          <w:rStyle w:val="FootnoteReference"/>
          <w:color w:val="767171" w:themeColor="background2" w:themeShade="80"/>
        </w:rPr>
        <w:footnoteRef/>
      </w:r>
      <w:r w:rsidRPr="006B0E83">
        <w:rPr>
          <w:color w:val="767171" w:themeColor="background2" w:themeShade="80"/>
          <w:sz w:val="20"/>
          <w:szCs w:val="20"/>
        </w:rPr>
        <w:t xml:space="preserve"> </w:t>
      </w:r>
      <w:r w:rsidRPr="006B0E83">
        <w:rPr>
          <w:color w:val="767171" w:themeColor="background2" w:themeShade="80"/>
          <w:sz w:val="16"/>
          <w:szCs w:val="16"/>
        </w:rPr>
        <w:t xml:space="preserve"> United Nations. (2015). </w:t>
      </w:r>
      <w:r w:rsidRPr="006B0E83">
        <w:rPr>
          <w:i/>
          <w:color w:val="767171" w:themeColor="background2" w:themeShade="80"/>
          <w:sz w:val="16"/>
          <w:szCs w:val="16"/>
        </w:rPr>
        <w:t>Transforming Our World: The 2030 Agenda for Sustainable Development</w:t>
      </w:r>
      <w:r w:rsidRPr="006B0E83">
        <w:rPr>
          <w:color w:val="767171" w:themeColor="background2" w:themeShade="80"/>
          <w:sz w:val="16"/>
          <w:szCs w:val="16"/>
        </w:rPr>
        <w:t>.</w:t>
      </w:r>
      <w:r w:rsidRPr="006B0E83">
        <w:rPr>
          <w:rFonts w:eastAsia="Times New Roman"/>
          <w:color w:val="767171" w:themeColor="background2" w:themeShade="80"/>
          <w:sz w:val="16"/>
          <w:szCs w:val="16"/>
          <w:lang w:eastAsia="en-GB"/>
        </w:rPr>
        <w:t xml:space="preserve"> </w:t>
      </w:r>
      <w:r w:rsidRPr="006B0E83">
        <w:rPr>
          <w:color w:val="767171" w:themeColor="background2" w:themeShade="80"/>
          <w:sz w:val="16"/>
          <w:szCs w:val="16"/>
        </w:rPr>
        <w:t> </w:t>
      </w:r>
      <w:r w:rsidRPr="006B0E83">
        <w:rPr>
          <w:color w:val="767171" w:themeColor="background2" w:themeShade="80"/>
          <w:sz w:val="16"/>
          <w:szCs w:val="16"/>
        </w:rPr>
        <w:t>(</w:t>
      </w:r>
      <w:hyperlink r:id="rId21" w:history="1">
        <w:r w:rsidRPr="006B0E83">
          <w:rPr>
            <w:rStyle w:val="Hyperlink"/>
            <w:color w:val="767171" w:themeColor="background2" w:themeShade="80"/>
            <w:sz w:val="16"/>
            <w:szCs w:val="16"/>
            <w:u w:val="none"/>
          </w:rPr>
          <w:t>Weblink</w:t>
        </w:r>
      </w:hyperlink>
      <w:r w:rsidRPr="006B0E83">
        <w:rPr>
          <w:color w:val="767171" w:themeColor="background2" w:themeShade="80"/>
          <w:sz w:val="16"/>
          <w:szCs w:val="16"/>
        </w:rPr>
        <w:t>)</w:t>
      </w:r>
    </w:p>
  </w:footnote>
  <w:footnote w:id="41">
    <w:p w14:paraId="7AB2F3A8" w14:textId="77777777" w:rsidR="008F5A0D" w:rsidRPr="006B0E83" w:rsidRDefault="008F5A0D">
      <w:pPr>
        <w:pBdr>
          <w:top w:val="nil"/>
          <w:left w:val="nil"/>
          <w:bottom w:val="nil"/>
          <w:right w:val="nil"/>
          <w:between w:val="nil"/>
        </w:pBdr>
        <w:rPr>
          <w:rFonts w:ascii="Times New Roman" w:eastAsia="Times New Roman" w:hAnsi="Times New Roman" w:cs="Times New Roman"/>
          <w:color w:val="767171" w:themeColor="background2" w:themeShade="80"/>
          <w:sz w:val="24"/>
          <w:szCs w:val="24"/>
        </w:rPr>
      </w:pPr>
      <w:r w:rsidRPr="006B0E83">
        <w:rPr>
          <w:rStyle w:val="FootnoteReference"/>
          <w:color w:val="767171" w:themeColor="background2" w:themeShade="80"/>
        </w:rPr>
        <w:footnoteRef/>
      </w:r>
      <w:r w:rsidRPr="006B0E83">
        <w:rPr>
          <w:rFonts w:ascii="Times New Roman" w:eastAsia="Times New Roman" w:hAnsi="Times New Roman" w:cs="Times New Roman"/>
          <w:color w:val="767171" w:themeColor="background2" w:themeShade="80"/>
          <w:sz w:val="24"/>
          <w:szCs w:val="24"/>
        </w:rPr>
        <w:t xml:space="preserve"> </w:t>
      </w:r>
      <w:r w:rsidRPr="006B0E83">
        <w:rPr>
          <w:color w:val="767171" w:themeColor="background2" w:themeShade="80"/>
          <w:sz w:val="16"/>
          <w:szCs w:val="16"/>
        </w:rPr>
        <w:t> Ibid</w:t>
      </w:r>
    </w:p>
    <w:p w14:paraId="3E3A792E" w14:textId="77777777" w:rsidR="008F5A0D" w:rsidRDefault="008F5A0D">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6079" w14:textId="77777777" w:rsidR="008F5A0D" w:rsidRDefault="008F5A0D">
    <w:pPr>
      <w:pStyle w:val="Header"/>
    </w:pPr>
    <w:r>
      <w:rPr>
        <w:noProof/>
      </w:rPr>
      <mc:AlternateContent>
        <mc:Choice Requires="wps">
          <w:drawing>
            <wp:anchor distT="0" distB="0" distL="0" distR="0" simplePos="0" relativeHeight="251656704" behindDoc="0" locked="0" layoutInCell="1" allowOverlap="1" wp14:anchorId="0577C61C" wp14:editId="5EF7C436">
              <wp:simplePos x="635" y="635"/>
              <wp:positionH relativeFrom="column">
                <wp:align>center</wp:align>
              </wp:positionH>
              <wp:positionV relativeFrom="paragraph">
                <wp:posOffset>635</wp:posOffset>
              </wp:positionV>
              <wp:extent cx="443865" cy="443865"/>
              <wp:effectExtent l="0" t="0" r="15240" b="2540"/>
              <wp:wrapSquare wrapText="bothSides"/>
              <wp:docPr id="9" name="Text Box 9" descr="RMIT Classification: Trus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01ABF" w14:textId="77777777" w:rsidR="008F5A0D" w:rsidRPr="00D55472" w:rsidRDefault="008F5A0D">
                          <w:pPr>
                            <w:rPr>
                              <w:color w:val="EEDC00"/>
                              <w:sz w:val="24"/>
                              <w:szCs w:val="24"/>
                            </w:rPr>
                          </w:pPr>
                          <w:r w:rsidRPr="00D55472">
                            <w:rPr>
                              <w:color w:val="EEDC00"/>
                              <w:sz w:val="24"/>
                              <w:szCs w:val="24"/>
                            </w:rPr>
                            <w:t>RMIT Classification: Trusted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77C61C" id="_x0000_t202" coordsize="21600,21600" o:spt="202" path="m,l,21600r21600,l21600,xe">
              <v:stroke joinstyle="miter"/>
              <v:path gradientshapeok="t" o:connecttype="rect"/>
            </v:shapetype>
            <v:shape id="Text Box 9" o:spid="_x0000_s1057" type="#_x0000_t202" alt="RMIT Classification: Trusted" style="position:absolute;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" filled="f" stroked="f">
              <v:textbox style="mso-fit-shape-to-text:t" inset="0,0,0,0">
                <w:txbxContent>
                  <w:p w14:paraId="20501ABF" w14:textId="77777777" w:rsidR="008F5A0D" w:rsidRPr="00D55472" w:rsidRDefault="008F5A0D">
                    <w:pPr>
                      <w:rPr>
                        <w:color w:val="EEDC00"/>
                        <w:sz w:val="24"/>
                        <w:szCs w:val="24"/>
                      </w:rPr>
                    </w:pPr>
                    <w:r w:rsidRPr="00D55472">
                      <w:rPr>
                        <w:color w:val="EEDC00"/>
                        <w:sz w:val="24"/>
                        <w:szCs w:val="24"/>
                      </w:rPr>
                      <w:t>RMIT Classification: Trusted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7D96" w14:textId="77777777" w:rsidR="008F5A0D" w:rsidRDefault="008F5A0D">
    <w:pPr>
      <w:pStyle w:val="Header"/>
    </w:pPr>
    <w:r>
      <w:rPr>
        <w:noProof/>
      </w:rPr>
      <mc:AlternateContent>
        <mc:Choice Requires="wps">
          <w:drawing>
            <wp:anchor distT="0" distB="0" distL="0" distR="0" simplePos="0" relativeHeight="251657728" behindDoc="0" locked="0" layoutInCell="1" allowOverlap="1" wp14:anchorId="622F339E" wp14:editId="47DC12BC">
              <wp:simplePos x="914400" y="447675"/>
              <wp:positionH relativeFrom="column">
                <wp:align>center</wp:align>
              </wp:positionH>
              <wp:positionV relativeFrom="paragraph">
                <wp:posOffset>635</wp:posOffset>
              </wp:positionV>
              <wp:extent cx="443865" cy="443865"/>
              <wp:effectExtent l="0" t="0" r="15240" b="2540"/>
              <wp:wrapSquare wrapText="bothSides"/>
              <wp:docPr id="10" name="Text Box 10" descr="RMIT Classification: Trus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21CE08" w14:textId="77777777" w:rsidR="008F5A0D" w:rsidRPr="00D55472" w:rsidRDefault="008F5A0D">
                          <w:pPr>
                            <w:rPr>
                              <w:color w:val="EEDC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2F339E" id="_x0000_t202" coordsize="21600,21600" o:spt="202" path="m,l,21600r21600,l21600,xe">
              <v:stroke joinstyle="miter"/>
              <v:path gradientshapeok="t" o:connecttype="rect"/>
            </v:shapetype>
            <v:shape id="Text Box 10" o:spid="_x0000_s1058" type="#_x0000_t202" alt="RMIT Classification: Trusted" style="position:absolute;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" filled="f" stroked="f">
              <v:textbox style="mso-fit-shape-to-text:t" inset="0,0,0,0">
                <w:txbxContent>
                  <w:p w14:paraId="0821CE08" w14:textId="77777777" w:rsidR="008F5A0D" w:rsidRPr="00D55472" w:rsidRDefault="008F5A0D">
                    <w:pPr>
                      <w:rPr>
                        <w:color w:val="EEDC00"/>
                        <w:sz w:val="24"/>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1CBD" w14:textId="77777777" w:rsidR="008F5A0D" w:rsidRDefault="008F5A0D">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46EA" w14:textId="4192E14E" w:rsidR="008F5A0D" w:rsidRDefault="00876DDC">
    <w:pPr>
      <w:pBdr>
        <w:top w:val="nil"/>
        <w:left w:val="nil"/>
        <w:bottom w:val="nil"/>
        <w:right w:val="nil"/>
        <w:between w:val="nil"/>
      </w:pBdr>
      <w:tabs>
        <w:tab w:val="center" w:pos="4513"/>
        <w:tab w:val="right" w:pos="9026"/>
      </w:tabs>
      <w:rPr>
        <w:color w:val="000000"/>
      </w:rPr>
    </w:pPr>
    <w:r>
      <w:rPr>
        <w:color w:val="000000"/>
      </w:rPr>
      <w:pict w14:anchorId="52040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6.7pt;margin-top:-296.6pt;width:841.9pt;height:595.2pt;z-index:-251657728;mso-wrap-edited:f;mso-width-percent:0;mso-height-percent:0;mso-position-horizontal-relative:margin;mso-position-vertical-relative:margin;mso-width-percent:0;mso-height-percent:0">
          <v:imagedata r:id="rId1" o:title="image24"/>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17F9" w14:textId="77777777" w:rsidR="008F5A0D" w:rsidRDefault="008F5A0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77EBC"/>
    <w:multiLevelType w:val="multilevel"/>
    <w:tmpl w:val="86DE9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482B4E"/>
    <w:multiLevelType w:val="multilevel"/>
    <w:tmpl w:val="F4446E9E"/>
    <w:lvl w:ilvl="0">
      <w:start w:val="1"/>
      <w:numFmt w:val="bullet"/>
      <w:lvlText w:val="●"/>
      <w:lvlJc w:val="left"/>
      <w:pPr>
        <w:ind w:left="720" w:hanging="360"/>
      </w:pPr>
      <w:rPr>
        <w:rFonts w:ascii="Gotham" w:eastAsia="Noto Sans Symbols" w:hAnsi="Gotham" w:cs="Noto Sans Symbols"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0709CC"/>
    <w:multiLevelType w:val="multilevel"/>
    <w:tmpl w:val="245655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F30726"/>
    <w:multiLevelType w:val="hybridMultilevel"/>
    <w:tmpl w:val="DB9C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B70202"/>
    <w:multiLevelType w:val="multilevel"/>
    <w:tmpl w:val="5C2C9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2455EB"/>
    <w:multiLevelType w:val="hybridMultilevel"/>
    <w:tmpl w:val="76341D94"/>
    <w:lvl w:ilvl="0" w:tplc="B658D82A">
      <w:start w:val="4"/>
      <w:numFmt w:val="bullet"/>
      <w:lvlText w:val="–"/>
      <w:lvlJc w:val="left"/>
      <w:pPr>
        <w:ind w:left="720" w:hanging="360"/>
      </w:pPr>
      <w:rPr>
        <w:rFonts w:ascii="Gotham" w:eastAsia="Gotham" w:hAnsi="Gotham" w:cs="Gotham"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DB3630"/>
    <w:multiLevelType w:val="multilevel"/>
    <w:tmpl w:val="022C8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BE32BD"/>
    <w:multiLevelType w:val="multilevel"/>
    <w:tmpl w:val="A74C9900"/>
    <w:lvl w:ilvl="0">
      <w:start w:val="1"/>
      <w:numFmt w:val="bullet"/>
      <w:pStyle w:val="bullety"/>
      <w:lvlText w:val="●"/>
      <w:lvlJc w:val="left"/>
      <w:pPr>
        <w:ind w:left="720" w:hanging="360"/>
      </w:pPr>
      <w:rPr>
        <w:rFonts w:ascii="Noto Sans Symbols" w:eastAsia="Noto Sans Symbols" w:hAnsi="Noto Sans Symbols" w:cs="Noto Sans Symbols"/>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E842E7"/>
    <w:multiLevelType w:val="multilevel"/>
    <w:tmpl w:val="B860C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D780B1C"/>
    <w:multiLevelType w:val="multilevel"/>
    <w:tmpl w:val="D618E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277790"/>
    <w:multiLevelType w:val="hybridMultilevel"/>
    <w:tmpl w:val="611A8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8F84704"/>
    <w:multiLevelType w:val="multilevel"/>
    <w:tmpl w:val="643A7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A65FC4"/>
    <w:multiLevelType w:val="hybridMultilevel"/>
    <w:tmpl w:val="98A8FF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422A21"/>
    <w:multiLevelType w:val="hybridMultilevel"/>
    <w:tmpl w:val="BE543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5B4F4C"/>
    <w:multiLevelType w:val="multilevel"/>
    <w:tmpl w:val="D0025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7A6A76"/>
    <w:multiLevelType w:val="multilevel"/>
    <w:tmpl w:val="DE1C61D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4DCE25E9"/>
    <w:multiLevelType w:val="multilevel"/>
    <w:tmpl w:val="0A164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004117"/>
    <w:multiLevelType w:val="hybridMultilevel"/>
    <w:tmpl w:val="F5A42C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4AC53F9"/>
    <w:multiLevelType w:val="multilevel"/>
    <w:tmpl w:val="81D2B716"/>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20" w15:restartNumberingAfterBreak="0">
    <w:nsid w:val="6BF90884"/>
    <w:multiLevelType w:val="multilevel"/>
    <w:tmpl w:val="B92EC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63956575">
    <w:abstractNumId w:val="17"/>
  </w:num>
  <w:num w:numId="2" w16cid:durableId="2088309181">
    <w:abstractNumId w:val="4"/>
  </w:num>
  <w:num w:numId="3" w16cid:durableId="856238427">
    <w:abstractNumId w:val="9"/>
  </w:num>
  <w:num w:numId="4" w16cid:durableId="1665204637">
    <w:abstractNumId w:val="1"/>
  </w:num>
  <w:num w:numId="5" w16cid:durableId="208760963">
    <w:abstractNumId w:val="2"/>
  </w:num>
  <w:num w:numId="6" w16cid:durableId="97215217">
    <w:abstractNumId w:val="20"/>
  </w:num>
  <w:num w:numId="7" w16cid:durableId="468976639">
    <w:abstractNumId w:val="16"/>
  </w:num>
  <w:num w:numId="8" w16cid:durableId="1045299673">
    <w:abstractNumId w:val="0"/>
  </w:num>
  <w:num w:numId="9" w16cid:durableId="1135022089">
    <w:abstractNumId w:val="14"/>
  </w:num>
  <w:num w:numId="10" w16cid:durableId="510753827">
    <w:abstractNumId w:val="11"/>
  </w:num>
  <w:num w:numId="11" w16cid:durableId="312829796">
    <w:abstractNumId w:val="19"/>
  </w:num>
  <w:num w:numId="12" w16cid:durableId="1765567609">
    <w:abstractNumId w:val="8"/>
  </w:num>
  <w:num w:numId="13" w16cid:durableId="662319503">
    <w:abstractNumId w:val="6"/>
  </w:num>
  <w:num w:numId="14" w16cid:durableId="688533143">
    <w:abstractNumId w:val="3"/>
  </w:num>
  <w:num w:numId="15" w16cid:durableId="980690285">
    <w:abstractNumId w:val="10"/>
  </w:num>
  <w:num w:numId="16" w16cid:durableId="670718920">
    <w:abstractNumId w:val="5"/>
  </w:num>
  <w:num w:numId="17" w16cid:durableId="136846816">
    <w:abstractNumId w:val="15"/>
  </w:num>
  <w:num w:numId="18" w16cid:durableId="679816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9264031">
    <w:abstractNumId w:val="18"/>
  </w:num>
  <w:num w:numId="20" w16cid:durableId="1543056460">
    <w:abstractNumId w:val="7"/>
  </w:num>
  <w:num w:numId="21" w16cid:durableId="792096067">
    <w:abstractNumId w:val="12"/>
  </w:num>
  <w:num w:numId="22" w16cid:durableId="17607861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A56"/>
    <w:rsid w:val="000415D7"/>
    <w:rsid w:val="00064549"/>
    <w:rsid w:val="000E2060"/>
    <w:rsid w:val="000F1476"/>
    <w:rsid w:val="000F5A94"/>
    <w:rsid w:val="001039D4"/>
    <w:rsid w:val="0014192F"/>
    <w:rsid w:val="00155015"/>
    <w:rsid w:val="001741E1"/>
    <w:rsid w:val="00181AE5"/>
    <w:rsid w:val="001922BB"/>
    <w:rsid w:val="001E68A6"/>
    <w:rsid w:val="001E72E2"/>
    <w:rsid w:val="00234FD8"/>
    <w:rsid w:val="00253B52"/>
    <w:rsid w:val="00260835"/>
    <w:rsid w:val="0029037B"/>
    <w:rsid w:val="00293521"/>
    <w:rsid w:val="002A0401"/>
    <w:rsid w:val="002A0474"/>
    <w:rsid w:val="002B4465"/>
    <w:rsid w:val="002B4B4D"/>
    <w:rsid w:val="002B4DF9"/>
    <w:rsid w:val="002B6EB5"/>
    <w:rsid w:val="002F198D"/>
    <w:rsid w:val="0030003E"/>
    <w:rsid w:val="003101AA"/>
    <w:rsid w:val="0034160B"/>
    <w:rsid w:val="003763D1"/>
    <w:rsid w:val="00384E7F"/>
    <w:rsid w:val="00400152"/>
    <w:rsid w:val="00410A61"/>
    <w:rsid w:val="00420179"/>
    <w:rsid w:val="004801FF"/>
    <w:rsid w:val="00482186"/>
    <w:rsid w:val="004A0B5B"/>
    <w:rsid w:val="004C6001"/>
    <w:rsid w:val="004E1828"/>
    <w:rsid w:val="004F7881"/>
    <w:rsid w:val="00542780"/>
    <w:rsid w:val="0054311F"/>
    <w:rsid w:val="005A57FE"/>
    <w:rsid w:val="005A78EB"/>
    <w:rsid w:val="005B68DA"/>
    <w:rsid w:val="005B79B7"/>
    <w:rsid w:val="005D51E6"/>
    <w:rsid w:val="005E119F"/>
    <w:rsid w:val="00650200"/>
    <w:rsid w:val="00664022"/>
    <w:rsid w:val="006837F3"/>
    <w:rsid w:val="00695336"/>
    <w:rsid w:val="00695E72"/>
    <w:rsid w:val="006B0E83"/>
    <w:rsid w:val="006B2ED5"/>
    <w:rsid w:val="006B4A23"/>
    <w:rsid w:val="006C4A0E"/>
    <w:rsid w:val="006C77AD"/>
    <w:rsid w:val="006D3AAF"/>
    <w:rsid w:val="007078B4"/>
    <w:rsid w:val="00710A5B"/>
    <w:rsid w:val="00715E00"/>
    <w:rsid w:val="007203FB"/>
    <w:rsid w:val="00726450"/>
    <w:rsid w:val="00735190"/>
    <w:rsid w:val="00740FAB"/>
    <w:rsid w:val="007547DB"/>
    <w:rsid w:val="0077624F"/>
    <w:rsid w:val="00795585"/>
    <w:rsid w:val="007B4D39"/>
    <w:rsid w:val="007B6B9F"/>
    <w:rsid w:val="007D56B6"/>
    <w:rsid w:val="007E64E6"/>
    <w:rsid w:val="007E7252"/>
    <w:rsid w:val="008201DC"/>
    <w:rsid w:val="00876DDC"/>
    <w:rsid w:val="008A7032"/>
    <w:rsid w:val="008F3615"/>
    <w:rsid w:val="008F4FF4"/>
    <w:rsid w:val="008F5A0D"/>
    <w:rsid w:val="00907B18"/>
    <w:rsid w:val="00914EEF"/>
    <w:rsid w:val="009621A3"/>
    <w:rsid w:val="00977E16"/>
    <w:rsid w:val="0098182E"/>
    <w:rsid w:val="009A3EEC"/>
    <w:rsid w:val="009C0CA2"/>
    <w:rsid w:val="009F5C59"/>
    <w:rsid w:val="00A34543"/>
    <w:rsid w:val="00A34987"/>
    <w:rsid w:val="00AB4F5D"/>
    <w:rsid w:val="00AD6971"/>
    <w:rsid w:val="00AF7644"/>
    <w:rsid w:val="00B07127"/>
    <w:rsid w:val="00B25222"/>
    <w:rsid w:val="00B25FB6"/>
    <w:rsid w:val="00B31DE7"/>
    <w:rsid w:val="00B37E07"/>
    <w:rsid w:val="00B449F6"/>
    <w:rsid w:val="00B451AC"/>
    <w:rsid w:val="00B52FBB"/>
    <w:rsid w:val="00B74749"/>
    <w:rsid w:val="00B935DD"/>
    <w:rsid w:val="00BB7016"/>
    <w:rsid w:val="00BE7ADD"/>
    <w:rsid w:val="00C06E41"/>
    <w:rsid w:val="00C0793D"/>
    <w:rsid w:val="00C11906"/>
    <w:rsid w:val="00C646F7"/>
    <w:rsid w:val="00C67B2C"/>
    <w:rsid w:val="00C80807"/>
    <w:rsid w:val="00CC2822"/>
    <w:rsid w:val="00CE726D"/>
    <w:rsid w:val="00D04598"/>
    <w:rsid w:val="00D1794E"/>
    <w:rsid w:val="00D23855"/>
    <w:rsid w:val="00D40716"/>
    <w:rsid w:val="00D91199"/>
    <w:rsid w:val="00D925E9"/>
    <w:rsid w:val="00D967A7"/>
    <w:rsid w:val="00D96B02"/>
    <w:rsid w:val="00DB5382"/>
    <w:rsid w:val="00DC7BD0"/>
    <w:rsid w:val="00DE60D5"/>
    <w:rsid w:val="00E11D13"/>
    <w:rsid w:val="00E20553"/>
    <w:rsid w:val="00E33870"/>
    <w:rsid w:val="00E45CCF"/>
    <w:rsid w:val="00E812A0"/>
    <w:rsid w:val="00E87699"/>
    <w:rsid w:val="00EA1C18"/>
    <w:rsid w:val="00EA7A56"/>
    <w:rsid w:val="00ED40ED"/>
    <w:rsid w:val="00EE301D"/>
    <w:rsid w:val="00F42C41"/>
    <w:rsid w:val="00F4476D"/>
    <w:rsid w:val="00F51B70"/>
    <w:rsid w:val="00F66008"/>
    <w:rsid w:val="00F90417"/>
    <w:rsid w:val="00F96093"/>
    <w:rsid w:val="00FC3F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BA0AE4"/>
  <w15:docId w15:val="{9D49DF83-FEC6-4A74-B0C1-9B48F6DD4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001"/>
  </w:style>
  <w:style w:type="paragraph" w:styleId="Heading1">
    <w:name w:val="heading 1"/>
    <w:basedOn w:val="Normal"/>
    <w:link w:val="Heading1Char"/>
    <w:uiPriority w:val="9"/>
    <w:qFormat/>
    <w:rsid w:val="00FB163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B163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B163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frontpag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163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FB163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FB1637"/>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FB163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B1637"/>
    <w:rPr>
      <w:color w:val="0000FF"/>
      <w:u w:val="single"/>
    </w:rPr>
  </w:style>
  <w:style w:type="character" w:customStyle="1" w:styleId="UnresolvedMention1">
    <w:name w:val="Unresolved Mention1"/>
    <w:basedOn w:val="DefaultParagraphFont"/>
    <w:uiPriority w:val="99"/>
    <w:semiHidden/>
    <w:unhideWhenUsed/>
    <w:rsid w:val="00FB1637"/>
    <w:rPr>
      <w:color w:val="605E5C"/>
      <w:shd w:val="clear" w:color="auto" w:fill="E1DFDD"/>
    </w:rPr>
  </w:style>
  <w:style w:type="paragraph" w:styleId="Header">
    <w:name w:val="header"/>
    <w:basedOn w:val="Normal"/>
    <w:link w:val="HeaderChar"/>
    <w:uiPriority w:val="99"/>
    <w:unhideWhenUsed/>
    <w:rsid w:val="001A30A6"/>
    <w:pPr>
      <w:tabs>
        <w:tab w:val="center" w:pos="4513"/>
        <w:tab w:val="right" w:pos="9026"/>
      </w:tabs>
    </w:pPr>
  </w:style>
  <w:style w:type="character" w:customStyle="1" w:styleId="HeaderChar">
    <w:name w:val="Header Char"/>
    <w:basedOn w:val="DefaultParagraphFont"/>
    <w:link w:val="Header"/>
    <w:uiPriority w:val="99"/>
    <w:rsid w:val="001A30A6"/>
  </w:style>
  <w:style w:type="paragraph" w:styleId="Footer">
    <w:name w:val="footer"/>
    <w:basedOn w:val="Normal"/>
    <w:link w:val="FooterChar"/>
    <w:uiPriority w:val="99"/>
    <w:unhideWhenUsed/>
    <w:rsid w:val="001A30A6"/>
    <w:pPr>
      <w:tabs>
        <w:tab w:val="center" w:pos="4513"/>
        <w:tab w:val="right" w:pos="9026"/>
      </w:tabs>
    </w:pPr>
  </w:style>
  <w:style w:type="character" w:customStyle="1" w:styleId="FooterChar">
    <w:name w:val="Footer Char"/>
    <w:basedOn w:val="DefaultParagraphFont"/>
    <w:link w:val="Footer"/>
    <w:uiPriority w:val="99"/>
    <w:rsid w:val="001A30A6"/>
  </w:style>
  <w:style w:type="table" w:styleId="TableGrid">
    <w:name w:val="Table Grid"/>
    <w:basedOn w:val="TableNormal"/>
    <w:uiPriority w:val="39"/>
    <w:rsid w:val="00B16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A2B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A2B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450F5"/>
    <w:pPr>
      <w:ind w:left="720"/>
      <w:contextualSpacing/>
    </w:pPr>
  </w:style>
  <w:style w:type="character" w:styleId="PlaceholderText">
    <w:name w:val="Placeholder Text"/>
    <w:basedOn w:val="DefaultParagraphFont"/>
    <w:uiPriority w:val="99"/>
    <w:semiHidden/>
    <w:rsid w:val="004443D4"/>
    <w:rPr>
      <w:color w:val="808080"/>
    </w:rPr>
  </w:style>
  <w:style w:type="paragraph" w:styleId="FootnoteText">
    <w:name w:val="footnote text"/>
    <w:basedOn w:val="Normal"/>
    <w:link w:val="FootnoteTextChar"/>
    <w:uiPriority w:val="99"/>
    <w:semiHidden/>
    <w:unhideWhenUsed/>
    <w:rsid w:val="00427CAE"/>
    <w:rPr>
      <w:sz w:val="20"/>
      <w:szCs w:val="20"/>
    </w:rPr>
  </w:style>
  <w:style w:type="character" w:customStyle="1" w:styleId="FootnoteTextChar">
    <w:name w:val="Footnote Text Char"/>
    <w:basedOn w:val="DefaultParagraphFont"/>
    <w:link w:val="FootnoteText"/>
    <w:uiPriority w:val="99"/>
    <w:semiHidden/>
    <w:rsid w:val="00427CAE"/>
    <w:rPr>
      <w:sz w:val="20"/>
      <w:szCs w:val="20"/>
    </w:rPr>
  </w:style>
  <w:style w:type="character" w:styleId="FootnoteReference">
    <w:name w:val="footnote reference"/>
    <w:basedOn w:val="DefaultParagraphFont"/>
    <w:uiPriority w:val="99"/>
    <w:semiHidden/>
    <w:unhideWhenUsed/>
    <w:rsid w:val="00427CAE"/>
    <w:rPr>
      <w:vertAlign w:val="superscript"/>
    </w:rPr>
  </w:style>
  <w:style w:type="paragraph" w:styleId="EndnoteText">
    <w:name w:val="endnote text"/>
    <w:basedOn w:val="Normal"/>
    <w:link w:val="EndnoteTextChar"/>
    <w:uiPriority w:val="99"/>
    <w:semiHidden/>
    <w:unhideWhenUsed/>
    <w:rsid w:val="00E76666"/>
    <w:rPr>
      <w:sz w:val="20"/>
      <w:szCs w:val="20"/>
    </w:rPr>
  </w:style>
  <w:style w:type="character" w:customStyle="1" w:styleId="EndnoteTextChar">
    <w:name w:val="Endnote Text Char"/>
    <w:basedOn w:val="DefaultParagraphFont"/>
    <w:link w:val="EndnoteText"/>
    <w:uiPriority w:val="99"/>
    <w:semiHidden/>
    <w:rsid w:val="00E76666"/>
    <w:rPr>
      <w:sz w:val="20"/>
      <w:szCs w:val="20"/>
    </w:rPr>
  </w:style>
  <w:style w:type="character" w:styleId="EndnoteReference">
    <w:name w:val="endnote reference"/>
    <w:basedOn w:val="DefaultParagraphFont"/>
    <w:uiPriority w:val="99"/>
    <w:semiHidden/>
    <w:unhideWhenUsed/>
    <w:rsid w:val="00E76666"/>
    <w:rPr>
      <w:vertAlign w:val="superscript"/>
    </w:rPr>
  </w:style>
  <w:style w:type="paragraph" w:styleId="NoSpacing">
    <w:name w:val="No Spacing"/>
    <w:link w:val="NoSpacingChar"/>
    <w:uiPriority w:val="1"/>
    <w:qFormat/>
    <w:rsid w:val="00287E66"/>
  </w:style>
  <w:style w:type="character" w:customStyle="1" w:styleId="NoSpacingChar">
    <w:name w:val="No Spacing Char"/>
    <w:basedOn w:val="DefaultParagraphFont"/>
    <w:link w:val="NoSpacing"/>
    <w:uiPriority w:val="1"/>
    <w:rsid w:val="003E11E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1922BB"/>
    <w:rPr>
      <w:sz w:val="16"/>
      <w:szCs w:val="16"/>
    </w:rPr>
  </w:style>
  <w:style w:type="paragraph" w:styleId="CommentText">
    <w:name w:val="annotation text"/>
    <w:basedOn w:val="Normal"/>
    <w:link w:val="CommentTextChar"/>
    <w:uiPriority w:val="99"/>
    <w:semiHidden/>
    <w:unhideWhenUsed/>
    <w:rsid w:val="001922BB"/>
    <w:rPr>
      <w:sz w:val="20"/>
      <w:szCs w:val="20"/>
    </w:rPr>
  </w:style>
  <w:style w:type="character" w:customStyle="1" w:styleId="CommentTextChar">
    <w:name w:val="Comment Text Char"/>
    <w:basedOn w:val="DefaultParagraphFont"/>
    <w:link w:val="CommentText"/>
    <w:uiPriority w:val="99"/>
    <w:semiHidden/>
    <w:rsid w:val="001922BB"/>
    <w:rPr>
      <w:sz w:val="20"/>
      <w:szCs w:val="20"/>
    </w:rPr>
  </w:style>
  <w:style w:type="paragraph" w:styleId="CommentSubject">
    <w:name w:val="annotation subject"/>
    <w:basedOn w:val="CommentText"/>
    <w:next w:val="CommentText"/>
    <w:link w:val="CommentSubjectChar"/>
    <w:uiPriority w:val="99"/>
    <w:semiHidden/>
    <w:unhideWhenUsed/>
    <w:rsid w:val="001922BB"/>
    <w:rPr>
      <w:b/>
      <w:bCs/>
    </w:rPr>
  </w:style>
  <w:style w:type="character" w:customStyle="1" w:styleId="CommentSubjectChar">
    <w:name w:val="Comment Subject Char"/>
    <w:basedOn w:val="CommentTextChar"/>
    <w:link w:val="CommentSubject"/>
    <w:uiPriority w:val="99"/>
    <w:semiHidden/>
    <w:rsid w:val="001922BB"/>
    <w:rPr>
      <w:b/>
      <w:bCs/>
      <w:sz w:val="20"/>
      <w:szCs w:val="20"/>
    </w:rPr>
  </w:style>
  <w:style w:type="character" w:customStyle="1" w:styleId="UnresolvedMention2">
    <w:name w:val="Unresolved Mention2"/>
    <w:basedOn w:val="DefaultParagraphFont"/>
    <w:uiPriority w:val="99"/>
    <w:semiHidden/>
    <w:unhideWhenUsed/>
    <w:rsid w:val="00A34987"/>
    <w:rPr>
      <w:color w:val="605E5C"/>
      <w:shd w:val="clear" w:color="auto" w:fill="E1DFDD"/>
    </w:rPr>
  </w:style>
  <w:style w:type="character" w:styleId="FollowedHyperlink">
    <w:name w:val="FollowedHyperlink"/>
    <w:basedOn w:val="DefaultParagraphFont"/>
    <w:uiPriority w:val="99"/>
    <w:semiHidden/>
    <w:unhideWhenUsed/>
    <w:rsid w:val="00B74749"/>
    <w:rPr>
      <w:color w:val="954F72" w:themeColor="followedHyperlink"/>
      <w:u w:val="single"/>
    </w:rPr>
  </w:style>
  <w:style w:type="paragraph" w:styleId="BalloonText">
    <w:name w:val="Balloon Text"/>
    <w:basedOn w:val="Normal"/>
    <w:link w:val="BalloonTextChar"/>
    <w:uiPriority w:val="99"/>
    <w:semiHidden/>
    <w:unhideWhenUsed/>
    <w:rsid w:val="00181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AE5"/>
    <w:rPr>
      <w:rFonts w:ascii="Segoe UI" w:hAnsi="Segoe UI" w:cs="Segoe UI"/>
      <w:sz w:val="18"/>
      <w:szCs w:val="18"/>
    </w:rPr>
  </w:style>
  <w:style w:type="character" w:customStyle="1" w:styleId="TitleChar">
    <w:name w:val="Title Char"/>
    <w:aliases w:val="title frontpage Char"/>
    <w:basedOn w:val="DefaultParagraphFont"/>
    <w:link w:val="Title"/>
    <w:uiPriority w:val="10"/>
    <w:rsid w:val="004A0B5B"/>
    <w:rPr>
      <w:b/>
      <w:sz w:val="72"/>
      <w:szCs w:val="72"/>
    </w:rPr>
  </w:style>
  <w:style w:type="paragraph" w:customStyle="1" w:styleId="One">
    <w:name w:val="One"/>
    <w:basedOn w:val="Heading1"/>
    <w:link w:val="OneChar"/>
    <w:qFormat/>
    <w:rsid w:val="00C06E41"/>
    <w:pPr>
      <w:keepNext/>
      <w:keepLines/>
      <w:spacing w:before="240" w:beforeAutospacing="0" w:after="0" w:afterAutospacing="0" w:line="276" w:lineRule="auto"/>
    </w:pPr>
    <w:rPr>
      <w:rFonts w:ascii="Urbane Rounded Medium" w:eastAsiaTheme="majorEastAsia" w:hAnsi="Urbane Rounded Medium" w:cstheme="majorBidi"/>
      <w:b w:val="0"/>
      <w:bCs w:val="0"/>
      <w:color w:val="2F5496" w:themeColor="accent1" w:themeShade="BF"/>
      <w:kern w:val="0"/>
      <w:sz w:val="28"/>
      <w:szCs w:val="32"/>
    </w:rPr>
  </w:style>
  <w:style w:type="character" w:customStyle="1" w:styleId="OneChar">
    <w:name w:val="One Char"/>
    <w:basedOn w:val="DefaultParagraphFont"/>
    <w:link w:val="One"/>
    <w:rsid w:val="00C06E41"/>
    <w:rPr>
      <w:rFonts w:ascii="Urbane Rounded Medium" w:eastAsiaTheme="majorEastAsia" w:hAnsi="Urbane Rounded Medium" w:cstheme="majorBidi"/>
      <w:color w:val="2F5496" w:themeColor="accent1" w:themeShade="BF"/>
      <w:sz w:val="28"/>
      <w:szCs w:val="32"/>
    </w:rPr>
  </w:style>
  <w:style w:type="paragraph" w:customStyle="1" w:styleId="bullety">
    <w:name w:val="bullety"/>
    <w:basedOn w:val="ListParagraph"/>
    <w:link w:val="bulletyChar"/>
    <w:qFormat/>
    <w:rsid w:val="005E119F"/>
    <w:pPr>
      <w:numPr>
        <w:numId w:val="20"/>
      </w:numPr>
      <w:spacing w:after="60" w:line="276" w:lineRule="auto"/>
      <w:contextualSpacing w:val="0"/>
    </w:pPr>
    <w:rPr>
      <w:rFonts w:ascii="Raleway" w:eastAsia="Raleway" w:hAnsi="Raleway" w:cs="Raleway"/>
      <w:sz w:val="19"/>
      <w:szCs w:val="19"/>
    </w:rPr>
  </w:style>
  <w:style w:type="character" w:customStyle="1" w:styleId="bulletyChar">
    <w:name w:val="bullety Char"/>
    <w:basedOn w:val="DefaultParagraphFont"/>
    <w:link w:val="bullety"/>
    <w:rsid w:val="005E119F"/>
    <w:rPr>
      <w:rFonts w:ascii="Raleway" w:eastAsia="Raleway" w:hAnsi="Raleway" w:cs="Raleway"/>
      <w:sz w:val="19"/>
      <w:szCs w:val="19"/>
    </w:rPr>
  </w:style>
  <w:style w:type="character" w:customStyle="1" w:styleId="UnresolvedMention3">
    <w:name w:val="Unresolved Mention3"/>
    <w:basedOn w:val="DefaultParagraphFont"/>
    <w:uiPriority w:val="99"/>
    <w:semiHidden/>
    <w:unhideWhenUsed/>
    <w:rsid w:val="00064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2136">
      <w:bodyDiv w:val="1"/>
      <w:marLeft w:val="0"/>
      <w:marRight w:val="0"/>
      <w:marTop w:val="0"/>
      <w:marBottom w:val="0"/>
      <w:divBdr>
        <w:top w:val="none" w:sz="0" w:space="0" w:color="auto"/>
        <w:left w:val="none" w:sz="0" w:space="0" w:color="auto"/>
        <w:bottom w:val="none" w:sz="0" w:space="0" w:color="auto"/>
        <w:right w:val="none" w:sz="0" w:space="0" w:color="auto"/>
      </w:divBdr>
    </w:div>
    <w:div w:id="267086027">
      <w:bodyDiv w:val="1"/>
      <w:marLeft w:val="0"/>
      <w:marRight w:val="0"/>
      <w:marTop w:val="0"/>
      <w:marBottom w:val="0"/>
      <w:divBdr>
        <w:top w:val="none" w:sz="0" w:space="0" w:color="auto"/>
        <w:left w:val="none" w:sz="0" w:space="0" w:color="auto"/>
        <w:bottom w:val="none" w:sz="0" w:space="0" w:color="auto"/>
        <w:right w:val="none" w:sz="0" w:space="0" w:color="auto"/>
      </w:divBdr>
    </w:div>
    <w:div w:id="304312884">
      <w:bodyDiv w:val="1"/>
      <w:marLeft w:val="0"/>
      <w:marRight w:val="0"/>
      <w:marTop w:val="0"/>
      <w:marBottom w:val="0"/>
      <w:divBdr>
        <w:top w:val="none" w:sz="0" w:space="0" w:color="auto"/>
        <w:left w:val="none" w:sz="0" w:space="0" w:color="auto"/>
        <w:bottom w:val="none" w:sz="0" w:space="0" w:color="auto"/>
        <w:right w:val="none" w:sz="0" w:space="0" w:color="auto"/>
      </w:divBdr>
    </w:div>
    <w:div w:id="322853081">
      <w:bodyDiv w:val="1"/>
      <w:marLeft w:val="0"/>
      <w:marRight w:val="0"/>
      <w:marTop w:val="0"/>
      <w:marBottom w:val="0"/>
      <w:divBdr>
        <w:top w:val="none" w:sz="0" w:space="0" w:color="auto"/>
        <w:left w:val="none" w:sz="0" w:space="0" w:color="auto"/>
        <w:bottom w:val="none" w:sz="0" w:space="0" w:color="auto"/>
        <w:right w:val="none" w:sz="0" w:space="0" w:color="auto"/>
      </w:divBdr>
    </w:div>
    <w:div w:id="678317983">
      <w:bodyDiv w:val="1"/>
      <w:marLeft w:val="0"/>
      <w:marRight w:val="0"/>
      <w:marTop w:val="0"/>
      <w:marBottom w:val="0"/>
      <w:divBdr>
        <w:top w:val="none" w:sz="0" w:space="0" w:color="auto"/>
        <w:left w:val="none" w:sz="0" w:space="0" w:color="auto"/>
        <w:bottom w:val="none" w:sz="0" w:space="0" w:color="auto"/>
        <w:right w:val="none" w:sz="0" w:space="0" w:color="auto"/>
      </w:divBdr>
    </w:div>
    <w:div w:id="911890422">
      <w:bodyDiv w:val="1"/>
      <w:marLeft w:val="0"/>
      <w:marRight w:val="0"/>
      <w:marTop w:val="0"/>
      <w:marBottom w:val="0"/>
      <w:divBdr>
        <w:top w:val="none" w:sz="0" w:space="0" w:color="auto"/>
        <w:left w:val="none" w:sz="0" w:space="0" w:color="auto"/>
        <w:bottom w:val="none" w:sz="0" w:space="0" w:color="auto"/>
        <w:right w:val="none" w:sz="0" w:space="0" w:color="auto"/>
      </w:divBdr>
    </w:div>
    <w:div w:id="971058630">
      <w:bodyDiv w:val="1"/>
      <w:marLeft w:val="0"/>
      <w:marRight w:val="0"/>
      <w:marTop w:val="0"/>
      <w:marBottom w:val="0"/>
      <w:divBdr>
        <w:top w:val="none" w:sz="0" w:space="0" w:color="auto"/>
        <w:left w:val="none" w:sz="0" w:space="0" w:color="auto"/>
        <w:bottom w:val="none" w:sz="0" w:space="0" w:color="auto"/>
        <w:right w:val="none" w:sz="0" w:space="0" w:color="auto"/>
      </w:divBdr>
    </w:div>
    <w:div w:id="984746574">
      <w:bodyDiv w:val="1"/>
      <w:marLeft w:val="0"/>
      <w:marRight w:val="0"/>
      <w:marTop w:val="0"/>
      <w:marBottom w:val="0"/>
      <w:divBdr>
        <w:top w:val="none" w:sz="0" w:space="0" w:color="auto"/>
        <w:left w:val="none" w:sz="0" w:space="0" w:color="auto"/>
        <w:bottom w:val="none" w:sz="0" w:space="0" w:color="auto"/>
        <w:right w:val="none" w:sz="0" w:space="0" w:color="auto"/>
      </w:divBdr>
    </w:div>
    <w:div w:id="1062215788">
      <w:bodyDiv w:val="1"/>
      <w:marLeft w:val="0"/>
      <w:marRight w:val="0"/>
      <w:marTop w:val="0"/>
      <w:marBottom w:val="0"/>
      <w:divBdr>
        <w:top w:val="none" w:sz="0" w:space="0" w:color="auto"/>
        <w:left w:val="none" w:sz="0" w:space="0" w:color="auto"/>
        <w:bottom w:val="none" w:sz="0" w:space="0" w:color="auto"/>
        <w:right w:val="none" w:sz="0" w:space="0" w:color="auto"/>
      </w:divBdr>
    </w:div>
    <w:div w:id="1089354056">
      <w:bodyDiv w:val="1"/>
      <w:marLeft w:val="0"/>
      <w:marRight w:val="0"/>
      <w:marTop w:val="0"/>
      <w:marBottom w:val="0"/>
      <w:divBdr>
        <w:top w:val="none" w:sz="0" w:space="0" w:color="auto"/>
        <w:left w:val="none" w:sz="0" w:space="0" w:color="auto"/>
        <w:bottom w:val="none" w:sz="0" w:space="0" w:color="auto"/>
        <w:right w:val="none" w:sz="0" w:space="0" w:color="auto"/>
      </w:divBdr>
    </w:div>
    <w:div w:id="1118142166">
      <w:bodyDiv w:val="1"/>
      <w:marLeft w:val="0"/>
      <w:marRight w:val="0"/>
      <w:marTop w:val="0"/>
      <w:marBottom w:val="0"/>
      <w:divBdr>
        <w:top w:val="none" w:sz="0" w:space="0" w:color="auto"/>
        <w:left w:val="none" w:sz="0" w:space="0" w:color="auto"/>
        <w:bottom w:val="none" w:sz="0" w:space="0" w:color="auto"/>
        <w:right w:val="none" w:sz="0" w:space="0" w:color="auto"/>
      </w:divBdr>
    </w:div>
    <w:div w:id="1183477096">
      <w:bodyDiv w:val="1"/>
      <w:marLeft w:val="0"/>
      <w:marRight w:val="0"/>
      <w:marTop w:val="0"/>
      <w:marBottom w:val="0"/>
      <w:divBdr>
        <w:top w:val="none" w:sz="0" w:space="0" w:color="auto"/>
        <w:left w:val="none" w:sz="0" w:space="0" w:color="auto"/>
        <w:bottom w:val="none" w:sz="0" w:space="0" w:color="auto"/>
        <w:right w:val="none" w:sz="0" w:space="0" w:color="auto"/>
      </w:divBdr>
    </w:div>
    <w:div w:id="1303466792">
      <w:bodyDiv w:val="1"/>
      <w:marLeft w:val="0"/>
      <w:marRight w:val="0"/>
      <w:marTop w:val="0"/>
      <w:marBottom w:val="0"/>
      <w:divBdr>
        <w:top w:val="none" w:sz="0" w:space="0" w:color="auto"/>
        <w:left w:val="none" w:sz="0" w:space="0" w:color="auto"/>
        <w:bottom w:val="none" w:sz="0" w:space="0" w:color="auto"/>
        <w:right w:val="none" w:sz="0" w:space="0" w:color="auto"/>
      </w:divBdr>
    </w:div>
    <w:div w:id="1412699794">
      <w:bodyDiv w:val="1"/>
      <w:marLeft w:val="0"/>
      <w:marRight w:val="0"/>
      <w:marTop w:val="0"/>
      <w:marBottom w:val="0"/>
      <w:divBdr>
        <w:top w:val="none" w:sz="0" w:space="0" w:color="auto"/>
        <w:left w:val="none" w:sz="0" w:space="0" w:color="auto"/>
        <w:bottom w:val="none" w:sz="0" w:space="0" w:color="auto"/>
        <w:right w:val="none" w:sz="0" w:space="0" w:color="auto"/>
      </w:divBdr>
    </w:div>
    <w:div w:id="1462923243">
      <w:bodyDiv w:val="1"/>
      <w:marLeft w:val="0"/>
      <w:marRight w:val="0"/>
      <w:marTop w:val="0"/>
      <w:marBottom w:val="0"/>
      <w:divBdr>
        <w:top w:val="none" w:sz="0" w:space="0" w:color="auto"/>
        <w:left w:val="none" w:sz="0" w:space="0" w:color="auto"/>
        <w:bottom w:val="none" w:sz="0" w:space="0" w:color="auto"/>
        <w:right w:val="none" w:sz="0" w:space="0" w:color="auto"/>
      </w:divBdr>
    </w:div>
    <w:div w:id="1481264336">
      <w:bodyDiv w:val="1"/>
      <w:marLeft w:val="0"/>
      <w:marRight w:val="0"/>
      <w:marTop w:val="0"/>
      <w:marBottom w:val="0"/>
      <w:divBdr>
        <w:top w:val="none" w:sz="0" w:space="0" w:color="auto"/>
        <w:left w:val="none" w:sz="0" w:space="0" w:color="auto"/>
        <w:bottom w:val="none" w:sz="0" w:space="0" w:color="auto"/>
        <w:right w:val="none" w:sz="0" w:space="0" w:color="auto"/>
      </w:divBdr>
    </w:div>
    <w:div w:id="1602689498">
      <w:bodyDiv w:val="1"/>
      <w:marLeft w:val="0"/>
      <w:marRight w:val="0"/>
      <w:marTop w:val="0"/>
      <w:marBottom w:val="0"/>
      <w:divBdr>
        <w:top w:val="none" w:sz="0" w:space="0" w:color="auto"/>
        <w:left w:val="none" w:sz="0" w:space="0" w:color="auto"/>
        <w:bottom w:val="none" w:sz="0" w:space="0" w:color="auto"/>
        <w:right w:val="none" w:sz="0" w:space="0" w:color="auto"/>
      </w:divBdr>
    </w:div>
    <w:div w:id="1636907461">
      <w:bodyDiv w:val="1"/>
      <w:marLeft w:val="0"/>
      <w:marRight w:val="0"/>
      <w:marTop w:val="0"/>
      <w:marBottom w:val="0"/>
      <w:divBdr>
        <w:top w:val="none" w:sz="0" w:space="0" w:color="auto"/>
        <w:left w:val="none" w:sz="0" w:space="0" w:color="auto"/>
        <w:bottom w:val="none" w:sz="0" w:space="0" w:color="auto"/>
        <w:right w:val="none" w:sz="0" w:space="0" w:color="auto"/>
      </w:divBdr>
    </w:div>
    <w:div w:id="1651061358">
      <w:bodyDiv w:val="1"/>
      <w:marLeft w:val="0"/>
      <w:marRight w:val="0"/>
      <w:marTop w:val="0"/>
      <w:marBottom w:val="0"/>
      <w:divBdr>
        <w:top w:val="none" w:sz="0" w:space="0" w:color="auto"/>
        <w:left w:val="none" w:sz="0" w:space="0" w:color="auto"/>
        <w:bottom w:val="none" w:sz="0" w:space="0" w:color="auto"/>
        <w:right w:val="none" w:sz="0" w:space="0" w:color="auto"/>
      </w:divBdr>
    </w:div>
    <w:div w:id="1693724420">
      <w:bodyDiv w:val="1"/>
      <w:marLeft w:val="0"/>
      <w:marRight w:val="0"/>
      <w:marTop w:val="0"/>
      <w:marBottom w:val="0"/>
      <w:divBdr>
        <w:top w:val="none" w:sz="0" w:space="0" w:color="auto"/>
        <w:left w:val="none" w:sz="0" w:space="0" w:color="auto"/>
        <w:bottom w:val="none" w:sz="0" w:space="0" w:color="auto"/>
        <w:right w:val="none" w:sz="0" w:space="0" w:color="auto"/>
      </w:divBdr>
    </w:div>
    <w:div w:id="1780442581">
      <w:bodyDiv w:val="1"/>
      <w:marLeft w:val="0"/>
      <w:marRight w:val="0"/>
      <w:marTop w:val="0"/>
      <w:marBottom w:val="0"/>
      <w:divBdr>
        <w:top w:val="none" w:sz="0" w:space="0" w:color="auto"/>
        <w:left w:val="none" w:sz="0" w:space="0" w:color="auto"/>
        <w:bottom w:val="none" w:sz="0" w:space="0" w:color="auto"/>
        <w:right w:val="none" w:sz="0" w:space="0" w:color="auto"/>
      </w:divBdr>
    </w:div>
    <w:div w:id="1785078402">
      <w:bodyDiv w:val="1"/>
      <w:marLeft w:val="0"/>
      <w:marRight w:val="0"/>
      <w:marTop w:val="0"/>
      <w:marBottom w:val="0"/>
      <w:divBdr>
        <w:top w:val="none" w:sz="0" w:space="0" w:color="auto"/>
        <w:left w:val="none" w:sz="0" w:space="0" w:color="auto"/>
        <w:bottom w:val="none" w:sz="0" w:space="0" w:color="auto"/>
        <w:right w:val="none" w:sz="0" w:space="0" w:color="auto"/>
      </w:divBdr>
    </w:div>
    <w:div w:id="1800218662">
      <w:bodyDiv w:val="1"/>
      <w:marLeft w:val="0"/>
      <w:marRight w:val="0"/>
      <w:marTop w:val="0"/>
      <w:marBottom w:val="0"/>
      <w:divBdr>
        <w:top w:val="none" w:sz="0" w:space="0" w:color="auto"/>
        <w:left w:val="none" w:sz="0" w:space="0" w:color="auto"/>
        <w:bottom w:val="none" w:sz="0" w:space="0" w:color="auto"/>
        <w:right w:val="none" w:sz="0" w:space="0" w:color="auto"/>
      </w:divBdr>
    </w:div>
    <w:div w:id="1801343368">
      <w:bodyDiv w:val="1"/>
      <w:marLeft w:val="0"/>
      <w:marRight w:val="0"/>
      <w:marTop w:val="0"/>
      <w:marBottom w:val="0"/>
      <w:divBdr>
        <w:top w:val="none" w:sz="0" w:space="0" w:color="auto"/>
        <w:left w:val="none" w:sz="0" w:space="0" w:color="auto"/>
        <w:bottom w:val="none" w:sz="0" w:space="0" w:color="auto"/>
        <w:right w:val="none" w:sz="0" w:space="0" w:color="auto"/>
      </w:divBdr>
    </w:div>
    <w:div w:id="1977831261">
      <w:bodyDiv w:val="1"/>
      <w:marLeft w:val="0"/>
      <w:marRight w:val="0"/>
      <w:marTop w:val="0"/>
      <w:marBottom w:val="0"/>
      <w:divBdr>
        <w:top w:val="none" w:sz="0" w:space="0" w:color="auto"/>
        <w:left w:val="none" w:sz="0" w:space="0" w:color="auto"/>
        <w:bottom w:val="none" w:sz="0" w:space="0" w:color="auto"/>
        <w:right w:val="none" w:sz="0" w:space="0" w:color="auto"/>
      </w:divBdr>
    </w:div>
    <w:div w:id="2000880995">
      <w:bodyDiv w:val="1"/>
      <w:marLeft w:val="0"/>
      <w:marRight w:val="0"/>
      <w:marTop w:val="0"/>
      <w:marBottom w:val="0"/>
      <w:divBdr>
        <w:top w:val="none" w:sz="0" w:space="0" w:color="auto"/>
        <w:left w:val="none" w:sz="0" w:space="0" w:color="auto"/>
        <w:bottom w:val="none" w:sz="0" w:space="0" w:color="auto"/>
        <w:right w:val="none" w:sz="0" w:space="0" w:color="auto"/>
      </w:divBdr>
    </w:div>
    <w:div w:id="2002730764">
      <w:bodyDiv w:val="1"/>
      <w:marLeft w:val="0"/>
      <w:marRight w:val="0"/>
      <w:marTop w:val="0"/>
      <w:marBottom w:val="0"/>
      <w:divBdr>
        <w:top w:val="none" w:sz="0" w:space="0" w:color="auto"/>
        <w:left w:val="none" w:sz="0" w:space="0" w:color="auto"/>
        <w:bottom w:val="none" w:sz="0" w:space="0" w:color="auto"/>
        <w:right w:val="none" w:sz="0" w:space="0" w:color="auto"/>
      </w:divBdr>
    </w:div>
    <w:div w:id="2009092660">
      <w:bodyDiv w:val="1"/>
      <w:marLeft w:val="0"/>
      <w:marRight w:val="0"/>
      <w:marTop w:val="0"/>
      <w:marBottom w:val="0"/>
      <w:divBdr>
        <w:top w:val="none" w:sz="0" w:space="0" w:color="auto"/>
        <w:left w:val="none" w:sz="0" w:space="0" w:color="auto"/>
        <w:bottom w:val="none" w:sz="0" w:space="0" w:color="auto"/>
        <w:right w:val="none" w:sz="0" w:space="0" w:color="auto"/>
      </w:divBdr>
    </w:div>
    <w:div w:id="2019968634">
      <w:bodyDiv w:val="1"/>
      <w:marLeft w:val="0"/>
      <w:marRight w:val="0"/>
      <w:marTop w:val="0"/>
      <w:marBottom w:val="0"/>
      <w:divBdr>
        <w:top w:val="none" w:sz="0" w:space="0" w:color="auto"/>
        <w:left w:val="none" w:sz="0" w:space="0" w:color="auto"/>
        <w:bottom w:val="none" w:sz="0" w:space="0" w:color="auto"/>
        <w:right w:val="none" w:sz="0" w:space="0" w:color="auto"/>
      </w:divBdr>
    </w:div>
    <w:div w:id="207573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sdgs.un.org/sites/default/files/publications/21252030%20Agenda%20for%20Sustainable%20Development%20web.pdf" TargetMode="External"/><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eader" Target="header5.xml"/><Relationship Id="rId47" Type="http://schemas.openxmlformats.org/officeDocument/2006/relationships/hyperlink" Target="https://www.nature.com/articles/s41558-019-0519-4" TargetMode="External"/><Relationship Id="rId50" Type="http://schemas.openxmlformats.org/officeDocument/2006/relationships/image" Target="media/image22.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5.png"/><Relationship Id="rId38" Type="http://schemas.openxmlformats.org/officeDocument/2006/relationships/header" Target="header3.xml"/><Relationship Id="rId46" Type="http://schemas.openxmlformats.org/officeDocument/2006/relationships/hyperlink" Target="https://rsv.org.au/indigenous-agricultur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adrecovery.co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3.xml"/><Relationship Id="rId45" Type="http://schemas.openxmlformats.org/officeDocument/2006/relationships/hyperlink" Target="https://madrecovery.com/wp-content/uploads/2021/09/MADRA-Disaster-Recovery-Plan-Sep-2021.docx"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madrecovery.com/" TargetMode="External"/><Relationship Id="rId28" Type="http://schemas.openxmlformats.org/officeDocument/2006/relationships/hyperlink" Target="https://www.nhvic.org.au/" TargetMode="External"/><Relationship Id="rId36" Type="http://schemas.openxmlformats.org/officeDocument/2006/relationships/image" Target="media/image18.png"/><Relationship Id="rId49" Type="http://schemas.openxmlformats.org/officeDocument/2006/relationships/hyperlink" Target="mailto:just.places@jss.org.au" TargetMode="Externa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3.png"/><Relationship Id="rId44" Type="http://schemas.openxmlformats.org/officeDocument/2006/relationships/hyperlink" Target="https://www.ipcc.ch/2021/08/09/ar6-wg1-20210809-pr/"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www.anhca.org/" TargetMode="External"/><Relationship Id="rId30" Type="http://schemas.openxmlformats.org/officeDocument/2006/relationships/hyperlink" Target="https://www.nhvic.org.au/news/making-climate-a-priority" TargetMode="External"/><Relationship Id="rId35" Type="http://schemas.openxmlformats.org/officeDocument/2006/relationships/image" Target="media/image17.png"/><Relationship Id="rId43" Type="http://schemas.openxmlformats.org/officeDocument/2006/relationships/footer" Target="footer5.xml"/><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image" Target="media/image23.jpg"/></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sites/default/files/2022-02/health-human-services-climate-change-adaptation-action-plan-2022-2026_0.pdf" TargetMode="External"/><Relationship Id="rId13" Type="http://schemas.openxmlformats.org/officeDocument/2006/relationships/hyperlink" Target="https://engage.vic.gov.au/download/document/20910" TargetMode="External"/><Relationship Id="rId18" Type="http://schemas.openxmlformats.org/officeDocument/2006/relationships/hyperlink" Target="https://www.darebin.vic.gov.au/-/media/council/files/about-council/council-structure-and-performance/council-plan/councilplanactionplan2021-2022.ashx" TargetMode="External"/><Relationship Id="rId3" Type="http://schemas.openxmlformats.org/officeDocument/2006/relationships/hyperlink" Target="https://researchrepository.rmit.edu.au/esplorows/assetMapper?instCode=61RMIT_INST&amp;path=http%3A%2F%2Fresearchbank.rmit.edu.au%2Fview%2Frmit%3A2006112761" TargetMode="External"/><Relationship Id="rId21" Type="http://schemas.openxmlformats.org/officeDocument/2006/relationships/hyperlink" Target="https://sustainabledevelopment.un.org/content/documents/21252030%20Agenda%20for%20Sustainable%20Development%20web.pdf" TargetMode="External"/><Relationship Id="rId7" Type="http://schemas.openxmlformats.org/officeDocument/2006/relationships/hyperlink" Target="https://www.naga.org.au/uploads/9/0/5/3/9053945/exploring_vulnerabilities_-_recommendations_report_-_april_2021.pdf" TargetMode="External"/><Relationship Id="rId12" Type="http://schemas.openxmlformats.org/officeDocument/2006/relationships/hyperlink" Target="https://engage.vic.gov.au/download/document/20910" TargetMode="External"/><Relationship Id="rId17" Type="http://schemas.openxmlformats.org/officeDocument/2006/relationships/hyperlink" Target="https://www.darebin.vic.gov.au/-/media/cityofdarebin/Files/Darebin-Living/CaringfortheEnvironment/EnergyandClimate/ClimateChange/DarebinClimateEmergencyPlan2017-2022.ashx" TargetMode="External"/><Relationship Id="rId2" Type="http://schemas.openxmlformats.org/officeDocument/2006/relationships/hyperlink" Target="https://ferntreegullynews.com/2021/06/19/storm-damage-support-resources/" TargetMode="External"/><Relationship Id="rId16" Type="http://schemas.openxmlformats.org/officeDocument/2006/relationships/hyperlink" Target="https://www.health.vic.gov.au/sites/default/files/2022-02/health-human-services-climate-change-adaptation-action-plan-2022-2026_0.pdf" TargetMode="External"/><Relationship Id="rId20" Type="http://schemas.openxmlformats.org/officeDocument/2006/relationships/hyperlink" Target="https://www.ohchr.org/sites/default/files/2022-03/indigenous-peoples-organization2.pdf" TargetMode="External"/><Relationship Id="rId1" Type="http://schemas.openxmlformats.org/officeDocument/2006/relationships/hyperlink" Target="https://www.nhvic.org.au/Handlers/Download.ashx?IDMF=1cdf544a-d1da-4ee5-9d71-796969193efb" TargetMode="External"/><Relationship Id="rId6" Type="http://schemas.openxmlformats.org/officeDocument/2006/relationships/hyperlink" Target="http://rcvmhs.archive.royalcommission.vic.gov.au/Neighbourhood_Houses_Victoria.pdf" TargetMode="External"/><Relationship Id="rId11" Type="http://schemas.openxmlformats.org/officeDocument/2006/relationships/hyperlink" Target="https://www.darebin.vic.gov.au/-/media/council/files/about-council/council-structure-and-performance/council-plan/councilplanactionplan2021-2022.ashx" TargetMode="External"/><Relationship Id="rId5" Type="http://schemas.openxmlformats.org/officeDocument/2006/relationships/hyperlink" Target="https://www.nhvic.org.au/advocacy-priorities" TargetMode="External"/><Relationship Id="rId15" Type="http://schemas.openxmlformats.org/officeDocument/2006/relationships/hyperlink" Target="https://www.darebin.vic.gov.au/-/media/council/files/about-council/council-structure-and-performance/council-plan/councilplanactionplan2021-2022.ashx" TargetMode="External"/><Relationship Id="rId10" Type="http://schemas.openxmlformats.org/officeDocument/2006/relationships/hyperlink" Target="https://www.darebin.vic.gov.au/-/media/cityofdarebin/Files/Darebin-Living/CaringfortheEnvironment/EnergyandClimate/ClimateChange/DarebinClimateEmergencyPlan2017-2022.ashx" TargetMode="External"/><Relationship Id="rId19" Type="http://schemas.openxmlformats.org/officeDocument/2006/relationships/hyperlink" Target="https://www.mdpi.com/2071-1050/4/12/3248" TargetMode="External"/><Relationship Id="rId4" Type="http://schemas.openxmlformats.org/officeDocument/2006/relationships/hyperlink" Target="https://www.sciencedirect.com/science/article/pii/S187734352200001X?via%3Dihub" TargetMode="External"/><Relationship Id="rId9" Type="http://schemas.openxmlformats.org/officeDocument/2006/relationships/hyperlink" Target="https://engage.vic.gov.au/download/document/20910" TargetMode="External"/><Relationship Id="rId14" Type="http://schemas.openxmlformats.org/officeDocument/2006/relationships/hyperlink" Target="https://www.darebin.vic.gov.au/-/media/cityofdarebin/Files/Darebin-Living/CaringfortheEnvironment/EnergyandClimate/ClimateChange/DarebinClimateEmergencyPlan2017-2022.ashx"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tIpzZouNedmzKdImYqGbmd+NLqA==">AMUW2mVQ9eMZ3fhOytX5x/mbIM7cLTb2ox2FOfWhquBFsQ8Xve+Q1T42OcM/YriEFse4kv8p0Q++Bn+uXal4mTAUpqwf7qBUfI54K/G7E4+jsjySmRWKScswq+VdUe+RXHbJ9/FinWMZFe/OHu5NUHr6p8GtE+HjY6F7h/OZJjT/6z7lgabXGH/5nkDa01HpacSgW1t6xeOIq4TfdACl5/xx5Qe3O/yv8PmhLLZHKp1GMqQyQQh+M4Seo1n9SzyyxeVThn/Melj0CHCA4c7MD9/zHEYaIS/hRPEJtaVFg48IXbmT/MS1g9Y0i0+BgsBQ8zgEJoUfPu74</go:docsCustomData>
</go:gDocsCustomXmlDataStorage>
</file>

<file path=customXml/itemProps1.xml><?xml version="1.0" encoding="utf-8"?>
<ds:datastoreItem xmlns:ds="http://schemas.openxmlformats.org/officeDocument/2006/customXml" ds:itemID="{112E54BE-FF83-4CA2-935A-8DBA2E00E0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7781</Words>
  <Characters>44355</Characters>
  <Application>Microsoft Office Word</Application>
  <DocSecurity>4</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ITC</Company>
  <LinksUpToDate>false</LinksUpToDate>
  <CharactersWithSpaces>52032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Leanne Coughlin | Alphington Community Centre</dc:creator>
  <cp:lastModifiedBy>Skye Davey</cp:lastModifiedBy>
  <cp:revision>2</cp:revision>
  <cp:lastPrinted>2023-06-19T03:47:00Z</cp:lastPrinted>
  <dcterms:created xsi:type="dcterms:W3CDTF">2023-06-19T06:10:00Z</dcterms:created>
  <dcterms:modified xsi:type="dcterms:W3CDTF">2023-06-19T06:10:00Z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0x010100A08CBA9A5F161F418D0ED70ACAB898FE</vt:lpwstr>
  </property>
  <property fmtid="{D5CDD505-2E9C-101B-9397-08002B2CF9AE}" pid="3" name="MediaServiceImageTags">
    <vt:lpwstr/>
  </property>
</Properties>
</file>